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5B6" w:rsidRPr="004B6EDF" w:rsidRDefault="003D65B6" w:rsidP="00514E6B">
      <w:pPr>
        <w:pStyle w:val="2"/>
        <w:spacing w:before="0" w:after="0"/>
        <w:rPr>
          <w:rFonts w:ascii="Times New Roman" w:hAnsi="Times New Roman"/>
          <w:i/>
          <w:caps/>
          <w:sz w:val="28"/>
          <w:szCs w:val="28"/>
        </w:rPr>
      </w:pPr>
      <w:bookmarkStart w:id="0" w:name="_GoBack"/>
      <w:bookmarkEnd w:id="0"/>
      <w:r w:rsidRPr="004B6EDF">
        <w:rPr>
          <w:rFonts w:ascii="Times New Roman" w:hAnsi="Times New Roman"/>
          <w:caps/>
          <w:sz w:val="28"/>
          <w:szCs w:val="28"/>
        </w:rPr>
        <w:t>заключение</w:t>
      </w:r>
    </w:p>
    <w:p w:rsidR="003D65B6" w:rsidRPr="004B6EDF" w:rsidRDefault="003D65B6" w:rsidP="00514E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6EDF">
        <w:rPr>
          <w:rFonts w:ascii="Times New Roman" w:hAnsi="Times New Roman" w:cs="Times New Roman"/>
          <w:b/>
          <w:bCs/>
          <w:sz w:val="28"/>
          <w:szCs w:val="28"/>
        </w:rPr>
        <w:t xml:space="preserve">юридического </w:t>
      </w:r>
      <w:r w:rsidR="00227408" w:rsidRPr="004B6EDF">
        <w:rPr>
          <w:rFonts w:ascii="Times New Roman" w:hAnsi="Times New Roman" w:cs="Times New Roman"/>
          <w:b/>
          <w:bCs/>
          <w:sz w:val="28"/>
          <w:szCs w:val="28"/>
        </w:rPr>
        <w:t>отдела</w:t>
      </w:r>
      <w:r w:rsidR="00DE4EE0" w:rsidRPr="004B6E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B6EDF">
        <w:rPr>
          <w:rFonts w:ascii="Times New Roman" w:hAnsi="Times New Roman" w:cs="Times New Roman"/>
          <w:b/>
          <w:bCs/>
          <w:sz w:val="28"/>
          <w:szCs w:val="28"/>
        </w:rPr>
        <w:t>аппарата Думы</w:t>
      </w:r>
      <w:r w:rsidR="00866658" w:rsidRPr="004B6E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B6EDF">
        <w:rPr>
          <w:rFonts w:ascii="Times New Roman" w:hAnsi="Times New Roman" w:cs="Times New Roman"/>
          <w:b/>
          <w:bCs/>
          <w:sz w:val="28"/>
          <w:szCs w:val="28"/>
        </w:rPr>
        <w:t>городского округа Тольятти</w:t>
      </w:r>
    </w:p>
    <w:p w:rsidR="00742A9E" w:rsidRPr="004B6EDF" w:rsidRDefault="003D65B6" w:rsidP="00514E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6EDF">
        <w:rPr>
          <w:rFonts w:ascii="Times New Roman" w:hAnsi="Times New Roman" w:cs="Times New Roman"/>
          <w:b/>
          <w:bCs/>
          <w:sz w:val="28"/>
          <w:szCs w:val="28"/>
        </w:rPr>
        <w:t>на проект решения Думы городского округа Тольятти</w:t>
      </w:r>
      <w:r w:rsidR="00721FEC" w:rsidRPr="004B6EDF">
        <w:rPr>
          <w:rFonts w:ascii="Times New Roman" w:hAnsi="Times New Roman" w:cs="Times New Roman"/>
          <w:b/>
          <w:bCs/>
          <w:sz w:val="28"/>
          <w:szCs w:val="28"/>
        </w:rPr>
        <w:t xml:space="preserve"> «О</w:t>
      </w:r>
      <w:r w:rsidR="00227408" w:rsidRPr="004B6EDF">
        <w:rPr>
          <w:rFonts w:ascii="Times New Roman" w:hAnsi="Times New Roman" w:cs="Times New Roman"/>
          <w:b/>
          <w:bCs/>
          <w:sz w:val="28"/>
          <w:szCs w:val="28"/>
        </w:rPr>
        <w:t xml:space="preserve"> внесении изменени</w:t>
      </w:r>
      <w:r w:rsidR="009A5EE8">
        <w:rPr>
          <w:rFonts w:ascii="Times New Roman" w:hAnsi="Times New Roman" w:cs="Times New Roman"/>
          <w:b/>
          <w:bCs/>
          <w:sz w:val="28"/>
          <w:szCs w:val="28"/>
        </w:rPr>
        <w:t xml:space="preserve">й </w:t>
      </w:r>
      <w:r w:rsidR="00227408" w:rsidRPr="004B6EDF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902C73" w:rsidRPr="00902C73">
        <w:t xml:space="preserve"> </w:t>
      </w:r>
      <w:r w:rsidR="00170F8A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902C73">
        <w:rPr>
          <w:rFonts w:ascii="Times New Roman" w:hAnsi="Times New Roman" w:cs="Times New Roman"/>
          <w:b/>
          <w:bCs/>
          <w:sz w:val="28"/>
          <w:szCs w:val="28"/>
        </w:rPr>
        <w:t>етодик</w:t>
      </w:r>
      <w:r w:rsidR="000866F2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r w:rsidR="00721FEC" w:rsidRPr="004B6EDF">
        <w:rPr>
          <w:rFonts w:ascii="Times New Roman" w:hAnsi="Times New Roman" w:cs="Times New Roman"/>
          <w:b/>
          <w:bCs/>
          <w:sz w:val="28"/>
          <w:szCs w:val="28"/>
        </w:rPr>
        <w:t>расчета размера арендной платы за пользование муниципальным имуществом городского округа Тольятти</w:t>
      </w:r>
      <w:r w:rsidR="000866F2">
        <w:rPr>
          <w:rFonts w:ascii="Times New Roman" w:hAnsi="Times New Roman" w:cs="Times New Roman"/>
          <w:b/>
          <w:bCs/>
          <w:sz w:val="28"/>
          <w:szCs w:val="28"/>
        </w:rPr>
        <w:t>, утвержденную решением Думы городского округа Тольятти от 25.11.2020 № 760</w:t>
      </w:r>
      <w:r w:rsidR="00721FEC" w:rsidRPr="004B6EDF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DE4EE0" w:rsidRPr="004B6E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D10AB" w:rsidRPr="004B6EDF" w:rsidRDefault="003D65B6" w:rsidP="00514E6B">
      <w:pPr>
        <w:spacing w:after="0" w:line="240" w:lineRule="auto"/>
        <w:jc w:val="center"/>
        <w:rPr>
          <w:b/>
          <w:sz w:val="28"/>
          <w:szCs w:val="28"/>
        </w:rPr>
      </w:pPr>
      <w:r w:rsidRPr="004B6EDF">
        <w:rPr>
          <w:rFonts w:ascii="Times New Roman" w:hAnsi="Times New Roman" w:cs="Times New Roman"/>
          <w:b/>
          <w:sz w:val="28"/>
          <w:szCs w:val="28"/>
        </w:rPr>
        <w:t>(Д –</w:t>
      </w:r>
      <w:r w:rsidR="003D2F2C" w:rsidRPr="004B6E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66F2">
        <w:rPr>
          <w:rFonts w:ascii="Times New Roman" w:hAnsi="Times New Roman" w:cs="Times New Roman"/>
          <w:b/>
          <w:sz w:val="28"/>
          <w:szCs w:val="28"/>
        </w:rPr>
        <w:t xml:space="preserve">186 </w:t>
      </w:r>
      <w:r w:rsidRPr="004B6EDF">
        <w:rPr>
          <w:rFonts w:ascii="Times New Roman" w:hAnsi="Times New Roman" w:cs="Times New Roman"/>
          <w:b/>
          <w:sz w:val="28"/>
          <w:szCs w:val="28"/>
        </w:rPr>
        <w:t>от</w:t>
      </w:r>
      <w:r w:rsidR="003D2F2C" w:rsidRPr="004B6E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66F2">
        <w:rPr>
          <w:rFonts w:ascii="Times New Roman" w:hAnsi="Times New Roman" w:cs="Times New Roman"/>
          <w:b/>
          <w:sz w:val="28"/>
          <w:szCs w:val="28"/>
        </w:rPr>
        <w:t>14</w:t>
      </w:r>
      <w:r w:rsidR="003D2F2C" w:rsidRPr="004B6EDF">
        <w:rPr>
          <w:rFonts w:ascii="Times New Roman" w:hAnsi="Times New Roman" w:cs="Times New Roman"/>
          <w:b/>
          <w:sz w:val="28"/>
          <w:szCs w:val="28"/>
        </w:rPr>
        <w:t>.</w:t>
      </w:r>
      <w:r w:rsidR="000866F2">
        <w:rPr>
          <w:rFonts w:ascii="Times New Roman" w:hAnsi="Times New Roman" w:cs="Times New Roman"/>
          <w:b/>
          <w:sz w:val="28"/>
          <w:szCs w:val="28"/>
        </w:rPr>
        <w:t>08</w:t>
      </w:r>
      <w:r w:rsidR="003D2F2C" w:rsidRPr="004B6EDF">
        <w:rPr>
          <w:rFonts w:ascii="Times New Roman" w:hAnsi="Times New Roman" w:cs="Times New Roman"/>
          <w:b/>
          <w:sz w:val="28"/>
          <w:szCs w:val="28"/>
        </w:rPr>
        <w:t>.20</w:t>
      </w:r>
      <w:r w:rsidR="00721FEC" w:rsidRPr="004B6EDF">
        <w:rPr>
          <w:rFonts w:ascii="Times New Roman" w:hAnsi="Times New Roman" w:cs="Times New Roman"/>
          <w:b/>
          <w:sz w:val="28"/>
          <w:szCs w:val="28"/>
        </w:rPr>
        <w:t>2</w:t>
      </w:r>
      <w:r w:rsidR="000866F2">
        <w:rPr>
          <w:rFonts w:ascii="Times New Roman" w:hAnsi="Times New Roman" w:cs="Times New Roman"/>
          <w:b/>
          <w:sz w:val="28"/>
          <w:szCs w:val="28"/>
        </w:rPr>
        <w:t>4</w:t>
      </w:r>
      <w:r w:rsidR="003D2F2C" w:rsidRPr="004B6EDF">
        <w:rPr>
          <w:rFonts w:ascii="Times New Roman" w:hAnsi="Times New Roman" w:cs="Times New Roman"/>
          <w:b/>
          <w:sz w:val="28"/>
          <w:szCs w:val="28"/>
        </w:rPr>
        <w:t>г.</w:t>
      </w:r>
      <w:r w:rsidR="00DE4EE0" w:rsidRPr="004B6EDF">
        <w:rPr>
          <w:rFonts w:ascii="Times New Roman" w:hAnsi="Times New Roman" w:cs="Times New Roman"/>
          <w:b/>
          <w:sz w:val="28"/>
          <w:szCs w:val="28"/>
        </w:rPr>
        <w:t>)</w:t>
      </w:r>
    </w:p>
    <w:p w:rsidR="000701AB" w:rsidRPr="004B6EDF" w:rsidRDefault="000701AB" w:rsidP="00514E6B">
      <w:pPr>
        <w:pStyle w:val="a6"/>
        <w:ind w:firstLine="709"/>
        <w:rPr>
          <w:b/>
          <w:sz w:val="28"/>
          <w:szCs w:val="28"/>
        </w:rPr>
      </w:pPr>
    </w:p>
    <w:p w:rsidR="001E710C" w:rsidRPr="004B6EDF" w:rsidRDefault="0054534C" w:rsidP="00514E6B">
      <w:pPr>
        <w:pStyle w:val="a6"/>
        <w:ind w:firstLine="709"/>
        <w:rPr>
          <w:sz w:val="28"/>
          <w:szCs w:val="28"/>
        </w:rPr>
      </w:pPr>
      <w:r w:rsidRPr="004B6EDF">
        <w:rPr>
          <w:sz w:val="28"/>
          <w:szCs w:val="28"/>
        </w:rPr>
        <w:t>Р</w:t>
      </w:r>
      <w:r w:rsidR="001E710C" w:rsidRPr="004B6EDF">
        <w:rPr>
          <w:sz w:val="28"/>
          <w:szCs w:val="28"/>
        </w:rPr>
        <w:t>ассмотрев представленный</w:t>
      </w:r>
      <w:r w:rsidR="0076061E" w:rsidRPr="004B6EDF">
        <w:rPr>
          <w:sz w:val="28"/>
          <w:szCs w:val="28"/>
        </w:rPr>
        <w:t xml:space="preserve"> </w:t>
      </w:r>
      <w:r w:rsidR="00DE4EE0" w:rsidRPr="004B6EDF">
        <w:rPr>
          <w:sz w:val="28"/>
          <w:szCs w:val="28"/>
        </w:rPr>
        <w:t xml:space="preserve">администрацией </w:t>
      </w:r>
      <w:r w:rsidR="001E710C" w:rsidRPr="004B6EDF">
        <w:rPr>
          <w:sz w:val="28"/>
          <w:szCs w:val="28"/>
        </w:rPr>
        <w:t>городского округа Тольятти</w:t>
      </w:r>
      <w:r w:rsidR="00227408" w:rsidRPr="004B6EDF">
        <w:rPr>
          <w:sz w:val="28"/>
          <w:szCs w:val="28"/>
        </w:rPr>
        <w:t xml:space="preserve"> в инициативном порядке </w:t>
      </w:r>
      <w:r w:rsidR="001E710C" w:rsidRPr="004B6EDF">
        <w:rPr>
          <w:sz w:val="28"/>
          <w:szCs w:val="28"/>
        </w:rPr>
        <w:t>проект решения Думы городского округа Тольятти</w:t>
      </w:r>
      <w:r w:rsidR="009A5EE8">
        <w:rPr>
          <w:sz w:val="28"/>
          <w:szCs w:val="28"/>
        </w:rPr>
        <w:t xml:space="preserve"> </w:t>
      </w:r>
      <w:r w:rsidR="009A5EE8">
        <w:rPr>
          <w:sz w:val="28"/>
          <w:szCs w:val="28"/>
        </w:rPr>
        <w:br/>
      </w:r>
      <w:r w:rsidR="009A5EE8" w:rsidRPr="009A5EE8">
        <w:rPr>
          <w:sz w:val="28"/>
          <w:szCs w:val="28"/>
        </w:rPr>
        <w:t xml:space="preserve">«О внесении изменений в Методику расчета размера арендной платы за пользование муниципальным имуществом городского округа Тольятти, утвержденную решением Думы городского округа Тольятти от 25.11.2020 </w:t>
      </w:r>
      <w:r w:rsidR="009A5EE8">
        <w:rPr>
          <w:sz w:val="28"/>
          <w:szCs w:val="28"/>
        </w:rPr>
        <w:br/>
      </w:r>
      <w:r w:rsidR="009A5EE8" w:rsidRPr="009A5EE8">
        <w:rPr>
          <w:sz w:val="28"/>
          <w:szCs w:val="28"/>
        </w:rPr>
        <w:t>№ 760»</w:t>
      </w:r>
      <w:r w:rsidR="009A5EE8">
        <w:rPr>
          <w:sz w:val="28"/>
          <w:szCs w:val="28"/>
        </w:rPr>
        <w:t xml:space="preserve"> </w:t>
      </w:r>
      <w:r w:rsidR="00BE438C" w:rsidRPr="004B6EDF">
        <w:rPr>
          <w:sz w:val="28"/>
          <w:szCs w:val="28"/>
        </w:rPr>
        <w:t>(далее – проект решения Думы)</w:t>
      </w:r>
      <w:r w:rsidR="00A27033" w:rsidRPr="004B6EDF">
        <w:rPr>
          <w:sz w:val="28"/>
          <w:szCs w:val="28"/>
        </w:rPr>
        <w:t xml:space="preserve">, </w:t>
      </w:r>
      <w:r w:rsidR="001E710C" w:rsidRPr="004B6EDF">
        <w:rPr>
          <w:sz w:val="28"/>
          <w:szCs w:val="28"/>
        </w:rPr>
        <w:t>необходимо отметить следующее.</w:t>
      </w:r>
    </w:p>
    <w:p w:rsidR="006A3CAA" w:rsidRPr="004B6EDF" w:rsidRDefault="006A3CAA" w:rsidP="006A3CAA">
      <w:pPr>
        <w:pStyle w:val="a6"/>
        <w:ind w:firstLine="709"/>
        <w:rPr>
          <w:b/>
          <w:sz w:val="28"/>
          <w:szCs w:val="28"/>
        </w:rPr>
      </w:pPr>
      <w:proofErr w:type="gramStart"/>
      <w:r w:rsidRPr="004B6EDF">
        <w:rPr>
          <w:sz w:val="28"/>
          <w:szCs w:val="28"/>
        </w:rPr>
        <w:t xml:space="preserve">В соответствии с пунктом 3 части 1 статьи 16 Федерального закона от 06.10.2003 № 131–ФЗ «Об общих принципах организации местного самоуправления в Российской Федерации» и пунктом 3 части 1 статьи 7 Устава городского округа Тольятти </w:t>
      </w:r>
      <w:r w:rsidRPr="004B6EDF">
        <w:rPr>
          <w:b/>
          <w:sz w:val="28"/>
          <w:szCs w:val="28"/>
        </w:rPr>
        <w:t>владение, пользование и распоряжение имуществом, находящимся в муниципальной собственности городского округа, относится к вопросам местного значения городского округа.</w:t>
      </w:r>
      <w:proofErr w:type="gramEnd"/>
    </w:p>
    <w:p w:rsidR="006A3CAA" w:rsidRPr="004B6EDF" w:rsidRDefault="006A3CAA" w:rsidP="006A3CAA">
      <w:pPr>
        <w:pStyle w:val="a6"/>
        <w:ind w:firstLine="709"/>
        <w:rPr>
          <w:b/>
          <w:sz w:val="28"/>
          <w:szCs w:val="28"/>
        </w:rPr>
      </w:pPr>
      <w:r w:rsidRPr="004B6EDF">
        <w:rPr>
          <w:sz w:val="28"/>
          <w:szCs w:val="28"/>
        </w:rPr>
        <w:t>При этом</w:t>
      </w:r>
      <w:proofErr w:type="gramStart"/>
      <w:r w:rsidRPr="004B6EDF">
        <w:rPr>
          <w:sz w:val="28"/>
          <w:szCs w:val="28"/>
        </w:rPr>
        <w:t>,</w:t>
      </w:r>
      <w:proofErr w:type="gramEnd"/>
      <w:r w:rsidRPr="004B6EDF">
        <w:rPr>
          <w:sz w:val="28"/>
          <w:szCs w:val="28"/>
        </w:rPr>
        <w:t xml:space="preserve"> согласно пункту 5 части 10 статьи 35 указанного Федерального закона и пункту 5 части 1 статьи 25 Устава городского округа Тольятти </w:t>
      </w:r>
      <w:r w:rsidRPr="004B6EDF">
        <w:rPr>
          <w:b/>
          <w:sz w:val="28"/>
          <w:szCs w:val="28"/>
        </w:rPr>
        <w:t>в исключительной компетенции представительного органа муниципального образования находится определение порядка управления и распоряжения имуществом, находящимся в муниципальной собственности.</w:t>
      </w:r>
    </w:p>
    <w:p w:rsidR="006A3CAA" w:rsidRPr="004B6EDF" w:rsidRDefault="006A3CAA" w:rsidP="006A3CAA">
      <w:pPr>
        <w:pStyle w:val="a6"/>
        <w:ind w:firstLine="709"/>
        <w:rPr>
          <w:b/>
          <w:sz w:val="28"/>
          <w:szCs w:val="28"/>
        </w:rPr>
      </w:pPr>
      <w:r w:rsidRPr="004B6EDF">
        <w:rPr>
          <w:sz w:val="28"/>
          <w:szCs w:val="28"/>
        </w:rPr>
        <w:t>Согласно пункту 40 Положения о порядке управления и распоряжения имуществом, находящимся в муниципальной собственности городского округа Тольятти, утвержденного решением Думы городского округа от 23.09.2015</w:t>
      </w:r>
      <w:r w:rsidRPr="004B6EDF">
        <w:rPr>
          <w:sz w:val="28"/>
          <w:szCs w:val="28"/>
        </w:rPr>
        <w:br/>
        <w:t>№ 800</w:t>
      </w:r>
      <w:r w:rsidR="00795D3C">
        <w:rPr>
          <w:sz w:val="28"/>
          <w:szCs w:val="28"/>
        </w:rPr>
        <w:t xml:space="preserve"> (далее – Положение № 800)</w:t>
      </w:r>
      <w:r w:rsidRPr="004B6EDF">
        <w:rPr>
          <w:sz w:val="28"/>
          <w:szCs w:val="28"/>
        </w:rPr>
        <w:t xml:space="preserve">, </w:t>
      </w:r>
      <w:r w:rsidRPr="004B6EDF">
        <w:rPr>
          <w:b/>
          <w:sz w:val="28"/>
          <w:szCs w:val="28"/>
        </w:rPr>
        <w:t>Методика по определению размера арендной платы за муниципальные нежилые помещения (здания) утверждается Думой.</w:t>
      </w:r>
    </w:p>
    <w:p w:rsidR="00335592" w:rsidRPr="004B6EDF" w:rsidRDefault="00335592" w:rsidP="00F935FD">
      <w:pPr>
        <w:pStyle w:val="a6"/>
        <w:ind w:firstLine="709"/>
        <w:rPr>
          <w:sz w:val="28"/>
          <w:szCs w:val="28"/>
        </w:rPr>
      </w:pPr>
      <w:r w:rsidRPr="004B6EDF">
        <w:rPr>
          <w:sz w:val="28"/>
          <w:szCs w:val="28"/>
        </w:rPr>
        <w:t>Методика расчета размера арендной платы за пользование муниципальным имуществом городского округа Тольятти утверждена решением Думы городского округа Тольятти от 25.11.2020 № 760</w:t>
      </w:r>
      <w:r w:rsidR="00D93B69" w:rsidRPr="004B6EDF">
        <w:rPr>
          <w:sz w:val="28"/>
          <w:szCs w:val="28"/>
        </w:rPr>
        <w:t xml:space="preserve"> (далее - Методика)</w:t>
      </w:r>
      <w:r w:rsidRPr="004B6EDF">
        <w:rPr>
          <w:sz w:val="28"/>
          <w:szCs w:val="28"/>
        </w:rPr>
        <w:t>.</w:t>
      </w:r>
      <w:r w:rsidR="00F935FD" w:rsidRPr="00F935FD">
        <w:t xml:space="preserve"> </w:t>
      </w:r>
      <w:r w:rsidR="00F935FD" w:rsidRPr="00F935FD">
        <w:rPr>
          <w:sz w:val="28"/>
          <w:szCs w:val="28"/>
        </w:rPr>
        <w:t>Решени</w:t>
      </w:r>
      <w:r w:rsidR="00977050">
        <w:rPr>
          <w:sz w:val="28"/>
          <w:szCs w:val="28"/>
        </w:rPr>
        <w:t xml:space="preserve">ями </w:t>
      </w:r>
      <w:r w:rsidR="00F935FD" w:rsidRPr="00F935FD">
        <w:rPr>
          <w:sz w:val="28"/>
          <w:szCs w:val="28"/>
        </w:rPr>
        <w:t>Думы городского округа Тольятти</w:t>
      </w:r>
      <w:r w:rsidR="00F935FD">
        <w:rPr>
          <w:sz w:val="28"/>
          <w:szCs w:val="28"/>
        </w:rPr>
        <w:t xml:space="preserve"> </w:t>
      </w:r>
      <w:r w:rsidR="00F935FD" w:rsidRPr="00F935FD">
        <w:rPr>
          <w:sz w:val="28"/>
          <w:szCs w:val="28"/>
        </w:rPr>
        <w:t>от 20.10.2021</w:t>
      </w:r>
      <w:r w:rsidR="00977050">
        <w:rPr>
          <w:sz w:val="28"/>
          <w:szCs w:val="28"/>
        </w:rPr>
        <w:t xml:space="preserve"> </w:t>
      </w:r>
      <w:r w:rsidR="00977050">
        <w:rPr>
          <w:sz w:val="28"/>
          <w:szCs w:val="28"/>
        </w:rPr>
        <w:br/>
      </w:r>
      <w:r w:rsidR="00F935FD">
        <w:rPr>
          <w:sz w:val="28"/>
          <w:szCs w:val="28"/>
        </w:rPr>
        <w:t>№</w:t>
      </w:r>
      <w:r w:rsidR="00F935FD" w:rsidRPr="00F935FD">
        <w:rPr>
          <w:sz w:val="28"/>
          <w:szCs w:val="28"/>
        </w:rPr>
        <w:t xml:space="preserve"> 1070</w:t>
      </w:r>
      <w:r w:rsidR="00977050">
        <w:rPr>
          <w:sz w:val="28"/>
          <w:szCs w:val="28"/>
        </w:rPr>
        <w:t xml:space="preserve">, от </w:t>
      </w:r>
      <w:r w:rsidR="00977050" w:rsidRPr="00977050">
        <w:rPr>
          <w:sz w:val="28"/>
          <w:szCs w:val="28"/>
        </w:rPr>
        <w:t xml:space="preserve">09.11.2022 </w:t>
      </w:r>
      <w:r w:rsidR="00977050">
        <w:rPr>
          <w:sz w:val="28"/>
          <w:szCs w:val="28"/>
        </w:rPr>
        <w:t xml:space="preserve">№ </w:t>
      </w:r>
      <w:r w:rsidR="00977050" w:rsidRPr="00977050">
        <w:rPr>
          <w:sz w:val="28"/>
          <w:szCs w:val="28"/>
        </w:rPr>
        <w:t>1414</w:t>
      </w:r>
      <w:r w:rsidR="009A5EE8">
        <w:rPr>
          <w:sz w:val="28"/>
          <w:szCs w:val="28"/>
        </w:rPr>
        <w:t xml:space="preserve">, </w:t>
      </w:r>
      <w:r w:rsidR="009A5EE8" w:rsidRPr="009A5EE8">
        <w:rPr>
          <w:sz w:val="28"/>
          <w:szCs w:val="28"/>
        </w:rPr>
        <w:t xml:space="preserve">от 24.01.2024 </w:t>
      </w:r>
      <w:r w:rsidR="009A5EE8">
        <w:rPr>
          <w:sz w:val="28"/>
          <w:szCs w:val="28"/>
        </w:rPr>
        <w:t>№</w:t>
      </w:r>
      <w:r w:rsidR="009A5EE8" w:rsidRPr="009A5EE8">
        <w:rPr>
          <w:sz w:val="28"/>
          <w:szCs w:val="28"/>
        </w:rPr>
        <w:t xml:space="preserve"> 110</w:t>
      </w:r>
      <w:r w:rsidR="009A5EE8">
        <w:rPr>
          <w:sz w:val="28"/>
          <w:szCs w:val="28"/>
        </w:rPr>
        <w:t xml:space="preserve"> </w:t>
      </w:r>
      <w:r w:rsidR="00F935FD">
        <w:rPr>
          <w:sz w:val="28"/>
          <w:szCs w:val="28"/>
        </w:rPr>
        <w:t>в Методику были внесены изменения.</w:t>
      </w:r>
    </w:p>
    <w:p w:rsidR="00290C9C" w:rsidRPr="004B6EDF" w:rsidRDefault="00335592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6EDF">
        <w:rPr>
          <w:rFonts w:ascii="Times New Roman" w:hAnsi="Times New Roman" w:cs="Times New Roman"/>
          <w:b/>
          <w:sz w:val="28"/>
          <w:szCs w:val="28"/>
        </w:rPr>
        <w:t>Таким образом, учитывая, что внесение изменений и дополнений в ранее принятый нормативный правовой акт находится в комп</w:t>
      </w:r>
      <w:r w:rsidR="00190BD8" w:rsidRPr="004B6EDF">
        <w:rPr>
          <w:rFonts w:ascii="Times New Roman" w:hAnsi="Times New Roman" w:cs="Times New Roman"/>
          <w:b/>
          <w:sz w:val="28"/>
          <w:szCs w:val="28"/>
        </w:rPr>
        <w:t xml:space="preserve">етенции органа, его принявшего, </w:t>
      </w:r>
      <w:r w:rsidRPr="004B6EDF">
        <w:rPr>
          <w:rFonts w:ascii="Times New Roman" w:hAnsi="Times New Roman" w:cs="Times New Roman"/>
          <w:b/>
          <w:sz w:val="28"/>
          <w:szCs w:val="28"/>
        </w:rPr>
        <w:t>рассмотрение представленного вопроса находится в компетенции Думы городского округа Тольятти.</w:t>
      </w:r>
    </w:p>
    <w:p w:rsidR="00290C9C" w:rsidRPr="004B6EDF" w:rsidRDefault="00190BD8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DF">
        <w:rPr>
          <w:rFonts w:ascii="Times New Roman" w:hAnsi="Times New Roman" w:cs="Times New Roman"/>
          <w:sz w:val="28"/>
          <w:szCs w:val="28"/>
        </w:rPr>
        <w:t>По существу представленного проекта решения Думы</w:t>
      </w:r>
      <w:r w:rsidR="00E82511">
        <w:rPr>
          <w:rFonts w:ascii="Times New Roman" w:hAnsi="Times New Roman" w:cs="Times New Roman"/>
          <w:sz w:val="28"/>
          <w:szCs w:val="28"/>
        </w:rPr>
        <w:t xml:space="preserve"> </w:t>
      </w:r>
      <w:r w:rsidRPr="004B6EDF">
        <w:rPr>
          <w:rFonts w:ascii="Times New Roman" w:hAnsi="Times New Roman" w:cs="Times New Roman"/>
          <w:sz w:val="28"/>
          <w:szCs w:val="28"/>
        </w:rPr>
        <w:t>необходимо отметить следующее.</w:t>
      </w:r>
    </w:p>
    <w:p w:rsidR="006D75F8" w:rsidRDefault="00514E6B" w:rsidP="00514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B6EDF">
        <w:rPr>
          <w:rFonts w:ascii="Times New Roman" w:hAnsi="Times New Roman" w:cs="Times New Roman"/>
          <w:sz w:val="28"/>
          <w:szCs w:val="28"/>
        </w:rPr>
        <w:t>Согласно пояснительной записке к представленному проекту решения Думы</w:t>
      </w:r>
      <w:r w:rsidR="00E82511">
        <w:rPr>
          <w:rFonts w:ascii="Times New Roman" w:hAnsi="Times New Roman" w:cs="Times New Roman"/>
          <w:sz w:val="28"/>
          <w:szCs w:val="28"/>
        </w:rPr>
        <w:t xml:space="preserve"> </w:t>
      </w:r>
      <w:r w:rsidR="00D93B69" w:rsidRPr="004B6EDF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предлагает </w:t>
      </w:r>
      <w:r w:rsidR="00D93B69" w:rsidRPr="004B6EDF">
        <w:rPr>
          <w:rFonts w:ascii="Times New Roman" w:hAnsi="Times New Roman" w:cs="Times New Roman"/>
          <w:i/>
          <w:sz w:val="28"/>
          <w:szCs w:val="28"/>
        </w:rPr>
        <w:t>внести в</w:t>
      </w:r>
      <w:r w:rsidR="006D75F8">
        <w:rPr>
          <w:rFonts w:ascii="Times New Roman" w:hAnsi="Times New Roman" w:cs="Times New Roman"/>
          <w:i/>
          <w:sz w:val="28"/>
          <w:szCs w:val="28"/>
        </w:rPr>
        <w:t xml:space="preserve"> статью 7.1.</w:t>
      </w:r>
      <w:r w:rsidR="00F83102">
        <w:rPr>
          <w:rFonts w:ascii="Times New Roman" w:hAnsi="Times New Roman" w:cs="Times New Roman"/>
          <w:i/>
          <w:sz w:val="28"/>
          <w:szCs w:val="28"/>
        </w:rPr>
        <w:t xml:space="preserve"> главы 3 </w:t>
      </w:r>
      <w:r w:rsidR="00D93B69" w:rsidRPr="004B6EDF">
        <w:rPr>
          <w:rFonts w:ascii="Times New Roman" w:hAnsi="Times New Roman" w:cs="Times New Roman"/>
          <w:i/>
          <w:sz w:val="28"/>
          <w:szCs w:val="28"/>
        </w:rPr>
        <w:t>Методик</w:t>
      </w:r>
      <w:r w:rsidR="006D75F8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="00D93B69" w:rsidRPr="004B6EDF">
        <w:rPr>
          <w:rFonts w:ascii="Times New Roman" w:hAnsi="Times New Roman" w:cs="Times New Roman"/>
          <w:i/>
          <w:sz w:val="28"/>
          <w:szCs w:val="28"/>
        </w:rPr>
        <w:t>изменения,</w:t>
      </w:r>
      <w:r w:rsidR="00E7507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75075" w:rsidRPr="00C5018A">
        <w:rPr>
          <w:rFonts w:ascii="Times New Roman" w:hAnsi="Times New Roman" w:cs="Times New Roman"/>
          <w:b/>
          <w:i/>
          <w:sz w:val="28"/>
          <w:szCs w:val="28"/>
        </w:rPr>
        <w:t>дополнив</w:t>
      </w:r>
      <w:r w:rsidR="006D75F8" w:rsidRPr="00C5018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5018A" w:rsidRPr="00C5018A">
        <w:rPr>
          <w:rFonts w:ascii="Times New Roman" w:hAnsi="Times New Roman" w:cs="Times New Roman"/>
          <w:b/>
          <w:i/>
          <w:sz w:val="28"/>
          <w:szCs w:val="28"/>
        </w:rPr>
        <w:t>нормами</w:t>
      </w:r>
      <w:r w:rsidR="006D75F8" w:rsidRPr="00C5018A">
        <w:rPr>
          <w:rFonts w:ascii="Times New Roman" w:hAnsi="Times New Roman" w:cs="Times New Roman"/>
          <w:b/>
          <w:i/>
          <w:sz w:val="28"/>
          <w:szCs w:val="28"/>
        </w:rPr>
        <w:t xml:space="preserve">, определяющими порядок </w:t>
      </w:r>
      <w:r w:rsidR="006D75F8" w:rsidRPr="00C5018A">
        <w:rPr>
          <w:rFonts w:ascii="Times New Roman" w:hAnsi="Times New Roman" w:cs="Times New Roman"/>
          <w:b/>
          <w:i/>
          <w:sz w:val="28"/>
          <w:szCs w:val="28"/>
        </w:rPr>
        <w:lastRenderedPageBreak/>
        <w:t>учета расходов арендатора на проведение капитального ремонта сооружений, находящихся в оперативном управлении муниципального учреждения городского округа Тольятти или хозяйственном ведении (оперативном управлении) муниципального предприятия городского округа Тольятти</w:t>
      </w:r>
      <w:r w:rsidR="006D75F8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5D5569" w:rsidRDefault="00C23BDF" w:rsidP="00514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DF">
        <w:rPr>
          <w:rFonts w:ascii="Times New Roman" w:hAnsi="Times New Roman" w:cs="Times New Roman"/>
          <w:sz w:val="28"/>
          <w:szCs w:val="28"/>
        </w:rPr>
        <w:t>О</w:t>
      </w:r>
      <w:r w:rsidR="00E75075">
        <w:rPr>
          <w:rFonts w:ascii="Times New Roman" w:hAnsi="Times New Roman" w:cs="Times New Roman"/>
          <w:sz w:val="28"/>
          <w:szCs w:val="28"/>
        </w:rPr>
        <w:t xml:space="preserve">тметим, что главой </w:t>
      </w:r>
      <w:r w:rsidR="005D5569">
        <w:rPr>
          <w:rFonts w:ascii="Times New Roman" w:hAnsi="Times New Roman" w:cs="Times New Roman"/>
          <w:sz w:val="28"/>
          <w:szCs w:val="28"/>
        </w:rPr>
        <w:t>3</w:t>
      </w:r>
      <w:r w:rsidR="00E75075">
        <w:rPr>
          <w:rFonts w:ascii="Times New Roman" w:hAnsi="Times New Roman" w:cs="Times New Roman"/>
          <w:sz w:val="28"/>
          <w:szCs w:val="28"/>
        </w:rPr>
        <w:t xml:space="preserve"> Методики регулируется</w:t>
      </w:r>
      <w:r w:rsidR="005D5569">
        <w:rPr>
          <w:rFonts w:ascii="Times New Roman" w:hAnsi="Times New Roman" w:cs="Times New Roman"/>
          <w:sz w:val="28"/>
          <w:szCs w:val="28"/>
        </w:rPr>
        <w:t xml:space="preserve"> расчет размера арендной платы за пользование имуществом, находящимся в оперативном управлении муниципального учреждения городского округа Тольятти или хозяйственном ведении (оперативном управлении) муниципального предприятия городского округа Тольятти.</w:t>
      </w:r>
      <w:r w:rsidR="00E750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569" w:rsidRDefault="005D5569" w:rsidP="00514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569">
        <w:rPr>
          <w:rFonts w:ascii="Times New Roman" w:hAnsi="Times New Roman" w:cs="Times New Roman"/>
          <w:sz w:val="28"/>
          <w:szCs w:val="28"/>
        </w:rPr>
        <w:t>Статья 7.1.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Методики регулирует порядок </w:t>
      </w:r>
      <w:r w:rsidRPr="005D5569">
        <w:rPr>
          <w:rFonts w:ascii="Times New Roman" w:hAnsi="Times New Roman" w:cs="Times New Roman"/>
          <w:sz w:val="28"/>
          <w:szCs w:val="28"/>
        </w:rPr>
        <w:t xml:space="preserve">учета расходов арендатора на проведение капитального ремонта </w:t>
      </w:r>
      <w:r w:rsidRPr="005D5569">
        <w:rPr>
          <w:rFonts w:ascii="Times New Roman" w:hAnsi="Times New Roman" w:cs="Times New Roman"/>
          <w:b/>
          <w:sz w:val="28"/>
          <w:szCs w:val="28"/>
        </w:rPr>
        <w:t>нежилого помещения (здания)</w:t>
      </w:r>
      <w:r w:rsidRPr="005D5569">
        <w:rPr>
          <w:rFonts w:ascii="Times New Roman" w:hAnsi="Times New Roman" w:cs="Times New Roman"/>
          <w:sz w:val="28"/>
          <w:szCs w:val="28"/>
        </w:rPr>
        <w:t>, находящегося в оперативном управлении муниципального учреждения городского округа Тольятти или хозяйственном ведении (оперативном управлении) муниципального предприятия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, при этом </w:t>
      </w:r>
      <w:r w:rsidRPr="00DA0B83">
        <w:rPr>
          <w:rFonts w:ascii="Times New Roman" w:hAnsi="Times New Roman" w:cs="Times New Roman"/>
          <w:b/>
          <w:sz w:val="28"/>
          <w:szCs w:val="28"/>
        </w:rPr>
        <w:t>в представленном проекте решения Думы предлагается</w:t>
      </w:r>
      <w:r w:rsidR="00923767" w:rsidRPr="00DA0B83">
        <w:rPr>
          <w:rFonts w:ascii="Times New Roman" w:hAnsi="Times New Roman" w:cs="Times New Roman"/>
          <w:b/>
          <w:sz w:val="28"/>
          <w:szCs w:val="28"/>
        </w:rPr>
        <w:t xml:space="preserve"> распространить установленный указанной статьей Методики порядок учета расходов арендатора также на проведение капитального ремонта</w:t>
      </w:r>
      <w:r w:rsidR="00923767">
        <w:rPr>
          <w:rFonts w:ascii="Times New Roman" w:hAnsi="Times New Roman" w:cs="Times New Roman"/>
          <w:sz w:val="28"/>
          <w:szCs w:val="28"/>
        </w:rPr>
        <w:t xml:space="preserve"> </w:t>
      </w:r>
      <w:r w:rsidR="00923767">
        <w:rPr>
          <w:rFonts w:ascii="Times New Roman" w:hAnsi="Times New Roman" w:cs="Times New Roman"/>
          <w:b/>
          <w:sz w:val="28"/>
          <w:szCs w:val="28"/>
        </w:rPr>
        <w:t xml:space="preserve">сооружения, </w:t>
      </w:r>
      <w:r w:rsidR="00923767" w:rsidRPr="00923767">
        <w:rPr>
          <w:rFonts w:ascii="Times New Roman" w:hAnsi="Times New Roman" w:cs="Times New Roman"/>
          <w:sz w:val="28"/>
          <w:szCs w:val="28"/>
        </w:rPr>
        <w:t>находящегося в оперативном управлении муниципального</w:t>
      </w:r>
      <w:proofErr w:type="gramEnd"/>
      <w:r w:rsidR="00923767" w:rsidRPr="00923767">
        <w:rPr>
          <w:rFonts w:ascii="Times New Roman" w:hAnsi="Times New Roman" w:cs="Times New Roman"/>
          <w:sz w:val="28"/>
          <w:szCs w:val="28"/>
        </w:rPr>
        <w:t xml:space="preserve"> учреждения городского округа Тольятти или хозяйственном ведении (оперативном управлении) муниципального предприятия городского округа Тольятти</w:t>
      </w:r>
      <w:r w:rsidR="00923767">
        <w:rPr>
          <w:rFonts w:ascii="Times New Roman" w:hAnsi="Times New Roman" w:cs="Times New Roman"/>
          <w:sz w:val="28"/>
          <w:szCs w:val="28"/>
        </w:rPr>
        <w:t>.</w:t>
      </w:r>
    </w:p>
    <w:p w:rsidR="00F83102" w:rsidRDefault="00250587" w:rsidP="00514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расходов арендатора на капитальный ремонт позволяет снизить размер арендной платы по договору аренды, заключенно</w:t>
      </w:r>
      <w:r w:rsidR="0070210A">
        <w:rPr>
          <w:rFonts w:ascii="Times New Roman" w:hAnsi="Times New Roman" w:cs="Times New Roman"/>
          <w:sz w:val="28"/>
          <w:szCs w:val="28"/>
        </w:rPr>
        <w:t xml:space="preserve">му </w:t>
      </w:r>
      <w:r>
        <w:rPr>
          <w:rFonts w:ascii="Times New Roman" w:hAnsi="Times New Roman" w:cs="Times New Roman"/>
          <w:sz w:val="28"/>
          <w:szCs w:val="28"/>
        </w:rPr>
        <w:t>с муниципальным учреждением или муниципальным предприятием.</w:t>
      </w:r>
    </w:p>
    <w:p w:rsidR="005D5569" w:rsidRPr="00795D3C" w:rsidRDefault="00795D3C" w:rsidP="00514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пункту 52 Положения № 800 </w:t>
      </w:r>
      <w:r w:rsidRPr="00795D3C">
        <w:rPr>
          <w:rFonts w:ascii="Times New Roman" w:hAnsi="Times New Roman" w:cs="Times New Roman"/>
          <w:b/>
          <w:sz w:val="28"/>
          <w:szCs w:val="28"/>
        </w:rPr>
        <w:t>к муниципальному нежилому фонду относятся все нежилые здания, сооружения, нежилые помещения</w:t>
      </w:r>
      <w:r w:rsidRPr="00795D3C">
        <w:rPr>
          <w:rFonts w:ascii="Times New Roman" w:hAnsi="Times New Roman" w:cs="Times New Roman"/>
          <w:sz w:val="28"/>
          <w:szCs w:val="28"/>
        </w:rPr>
        <w:t>, в том числе встроенно-пристроенные нежилые помещения в жилых домах, отнесе</w:t>
      </w:r>
      <w:r>
        <w:rPr>
          <w:rFonts w:ascii="Times New Roman" w:hAnsi="Times New Roman" w:cs="Times New Roman"/>
          <w:sz w:val="28"/>
          <w:szCs w:val="28"/>
        </w:rPr>
        <w:t>нные к муниципальному имуществу.</w:t>
      </w:r>
    </w:p>
    <w:p w:rsidR="006B4EF2" w:rsidRDefault="00412924" w:rsidP="00D845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Как установлено в пункте 13 Положения</w:t>
      </w:r>
      <w:r w:rsidRPr="00412924">
        <w:t xml:space="preserve"> </w:t>
      </w:r>
      <w:r w:rsidRPr="00412924">
        <w:rPr>
          <w:rFonts w:ascii="Times New Roman" w:hAnsi="Times New Roman" w:cs="Times New Roman"/>
          <w:sz w:val="28"/>
          <w:szCs w:val="28"/>
        </w:rPr>
        <w:t>о порядке передачи в безвозмездное пользование, аренду и субаренду имущества, являющегося муниципальной собственностью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решением </w:t>
      </w:r>
      <w:r w:rsidR="00D8452A" w:rsidRPr="00D8452A">
        <w:rPr>
          <w:rFonts w:ascii="Times New Roman" w:hAnsi="Times New Roman" w:cs="Times New Roman"/>
          <w:sz w:val="28"/>
          <w:szCs w:val="28"/>
        </w:rPr>
        <w:t>Думы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452A" w:rsidRPr="00D8452A">
        <w:rPr>
          <w:rFonts w:ascii="Times New Roman" w:hAnsi="Times New Roman" w:cs="Times New Roman"/>
          <w:sz w:val="28"/>
          <w:szCs w:val="28"/>
        </w:rPr>
        <w:t xml:space="preserve">от 29.01.2020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D8452A" w:rsidRPr="00D8452A">
        <w:rPr>
          <w:rFonts w:ascii="Times New Roman" w:hAnsi="Times New Roman" w:cs="Times New Roman"/>
          <w:sz w:val="28"/>
          <w:szCs w:val="28"/>
        </w:rPr>
        <w:t xml:space="preserve"> 468</w:t>
      </w:r>
      <w:r w:rsidR="00115322">
        <w:rPr>
          <w:rFonts w:ascii="Times New Roman" w:hAnsi="Times New Roman" w:cs="Times New Roman"/>
          <w:sz w:val="28"/>
          <w:szCs w:val="28"/>
        </w:rPr>
        <w:t xml:space="preserve"> (далее – Положение № 468)</w:t>
      </w:r>
      <w:r>
        <w:rPr>
          <w:rFonts w:ascii="Times New Roman" w:hAnsi="Times New Roman" w:cs="Times New Roman"/>
          <w:sz w:val="28"/>
          <w:szCs w:val="28"/>
        </w:rPr>
        <w:t>, имущество</w:t>
      </w:r>
      <w:r w:rsidR="00D8452A" w:rsidRPr="00D8452A">
        <w:rPr>
          <w:rFonts w:ascii="Times New Roman" w:hAnsi="Times New Roman" w:cs="Times New Roman"/>
          <w:sz w:val="28"/>
          <w:szCs w:val="28"/>
        </w:rPr>
        <w:t>, находящееся в оперативном управлении муниципальных учреждений, предоставляется в безвозмездное пользование или аренду на срок не более 6 лет.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452A" w:rsidRPr="00D8452A">
        <w:rPr>
          <w:rFonts w:ascii="Times New Roman" w:hAnsi="Times New Roman" w:cs="Times New Roman"/>
          <w:sz w:val="28"/>
          <w:szCs w:val="28"/>
        </w:rPr>
        <w:t>Имущество, находящееся в оперативном управлении казенных предприятий или в хозяйственном ведении унитарных предприятий, предоставляется в аренду на срок не более 6 лет.</w:t>
      </w:r>
    </w:p>
    <w:p w:rsidR="00115322" w:rsidRPr="00115322" w:rsidRDefault="00115322" w:rsidP="00D845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15322">
        <w:rPr>
          <w:rFonts w:ascii="Times New Roman" w:hAnsi="Times New Roman" w:cs="Times New Roman"/>
          <w:b/>
          <w:sz w:val="28"/>
          <w:szCs w:val="28"/>
        </w:rPr>
        <w:t>Таким образом, сооружения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115322">
        <w:rPr>
          <w:rFonts w:ascii="Times New Roman" w:hAnsi="Times New Roman" w:cs="Times New Roman"/>
          <w:b/>
          <w:sz w:val="28"/>
          <w:szCs w:val="28"/>
        </w:rPr>
        <w:t>находящи</w:t>
      </w:r>
      <w:r>
        <w:rPr>
          <w:rFonts w:ascii="Times New Roman" w:hAnsi="Times New Roman" w:cs="Times New Roman"/>
          <w:b/>
          <w:sz w:val="28"/>
          <w:szCs w:val="28"/>
        </w:rPr>
        <w:t xml:space="preserve">еся </w:t>
      </w:r>
      <w:r w:rsidRPr="00115322">
        <w:rPr>
          <w:rFonts w:ascii="Times New Roman" w:hAnsi="Times New Roman" w:cs="Times New Roman"/>
          <w:b/>
          <w:sz w:val="28"/>
          <w:szCs w:val="28"/>
        </w:rPr>
        <w:t>в оперативном управлении муниципального учреждения городского округа Тольятти или хозяйственном ведении (оперативном управлении) муниципального предприятия городского округа Тольятти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115322">
        <w:rPr>
          <w:rFonts w:ascii="Times New Roman" w:hAnsi="Times New Roman" w:cs="Times New Roman"/>
          <w:b/>
          <w:sz w:val="28"/>
          <w:szCs w:val="28"/>
        </w:rPr>
        <w:t>как вид муниципального нежилого фонда могут предоставляться, в том числе в аренду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C9062B" w:rsidRDefault="002C3A73" w:rsidP="002C3A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48 Положения № 468 установлено, что арендная плата </w:t>
      </w:r>
      <w:r w:rsidR="00115322" w:rsidRPr="00115322">
        <w:rPr>
          <w:rFonts w:ascii="Times New Roman" w:hAnsi="Times New Roman" w:cs="Times New Roman"/>
          <w:sz w:val="28"/>
          <w:szCs w:val="28"/>
        </w:rPr>
        <w:t xml:space="preserve">за нежилое помещение (здание) по договорам аренды, заключаемым без </w:t>
      </w:r>
      <w:r w:rsidR="00115322" w:rsidRPr="00115322">
        <w:rPr>
          <w:rFonts w:ascii="Times New Roman" w:hAnsi="Times New Roman" w:cs="Times New Roman"/>
          <w:sz w:val="28"/>
          <w:szCs w:val="28"/>
        </w:rPr>
        <w:lastRenderedPageBreak/>
        <w:t>проведения торгов, рассчитывается уполномоченным органом администрации, муниципальным учреждением, казенным либо унитарным предприятием в соответствии с Методикой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0B83" w:rsidRDefault="00C9062B" w:rsidP="002C3A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B5BCC">
        <w:rPr>
          <w:rFonts w:ascii="Times New Roman" w:hAnsi="Times New Roman" w:cs="Times New Roman"/>
          <w:sz w:val="28"/>
          <w:szCs w:val="28"/>
        </w:rPr>
        <w:t xml:space="preserve"> </w:t>
      </w:r>
      <w:r w:rsidR="00DA0B83">
        <w:rPr>
          <w:rFonts w:ascii="Times New Roman" w:hAnsi="Times New Roman" w:cs="Times New Roman"/>
          <w:sz w:val="28"/>
          <w:szCs w:val="28"/>
        </w:rPr>
        <w:t>статье 3</w:t>
      </w:r>
      <w:r w:rsidR="0070210A">
        <w:rPr>
          <w:rFonts w:ascii="Times New Roman" w:hAnsi="Times New Roman" w:cs="Times New Roman"/>
          <w:sz w:val="28"/>
          <w:szCs w:val="28"/>
        </w:rPr>
        <w:t xml:space="preserve"> </w:t>
      </w:r>
      <w:r w:rsidR="00DA0B83">
        <w:rPr>
          <w:rFonts w:ascii="Times New Roman" w:hAnsi="Times New Roman" w:cs="Times New Roman"/>
          <w:sz w:val="28"/>
          <w:szCs w:val="28"/>
        </w:rPr>
        <w:t xml:space="preserve">Методики установлен расчет размера </w:t>
      </w:r>
      <w:r w:rsidR="00DA0B83" w:rsidRPr="00DA0B83">
        <w:rPr>
          <w:rFonts w:ascii="Times New Roman" w:hAnsi="Times New Roman" w:cs="Times New Roman"/>
          <w:sz w:val="28"/>
          <w:szCs w:val="28"/>
        </w:rPr>
        <w:t xml:space="preserve">арендной платы за пользование </w:t>
      </w:r>
      <w:r w:rsidR="00DA0B83" w:rsidRPr="00DA0B83">
        <w:rPr>
          <w:rFonts w:ascii="Times New Roman" w:hAnsi="Times New Roman" w:cs="Times New Roman"/>
          <w:b/>
          <w:sz w:val="28"/>
          <w:szCs w:val="28"/>
        </w:rPr>
        <w:t>сооружениями</w:t>
      </w:r>
      <w:r w:rsidR="00DA0B83" w:rsidRPr="00DA0B83">
        <w:rPr>
          <w:rFonts w:ascii="Times New Roman" w:hAnsi="Times New Roman" w:cs="Times New Roman"/>
          <w:sz w:val="28"/>
          <w:szCs w:val="28"/>
        </w:rPr>
        <w:t xml:space="preserve"> и инженерными коммуникациями</w:t>
      </w:r>
      <w:r w:rsidR="00DA0B83">
        <w:rPr>
          <w:rFonts w:ascii="Times New Roman" w:hAnsi="Times New Roman" w:cs="Times New Roman"/>
          <w:sz w:val="28"/>
          <w:szCs w:val="28"/>
        </w:rPr>
        <w:t>,</w:t>
      </w:r>
      <w:r w:rsidR="00DA0B83" w:rsidRPr="00F83102">
        <w:rPr>
          <w:rFonts w:ascii="Times New Roman" w:hAnsi="Times New Roman" w:cs="Times New Roman"/>
          <w:b/>
          <w:sz w:val="28"/>
          <w:szCs w:val="28"/>
        </w:rPr>
        <w:t xml:space="preserve"> находящимися в муниципальной казне городского округа Тольятти.</w:t>
      </w:r>
    </w:p>
    <w:p w:rsidR="00C9062B" w:rsidRDefault="00C9062B" w:rsidP="00514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DA0B8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главе 3 </w:t>
      </w:r>
      <w:r w:rsidR="00DA0B83">
        <w:rPr>
          <w:rFonts w:ascii="Times New Roman" w:hAnsi="Times New Roman" w:cs="Times New Roman"/>
          <w:sz w:val="28"/>
          <w:szCs w:val="28"/>
        </w:rPr>
        <w:t>Методик</w:t>
      </w:r>
      <w:r>
        <w:rPr>
          <w:rFonts w:ascii="Times New Roman" w:hAnsi="Times New Roman" w:cs="Times New Roman"/>
          <w:sz w:val="28"/>
          <w:szCs w:val="28"/>
        </w:rPr>
        <w:t>и установлены:</w:t>
      </w:r>
    </w:p>
    <w:p w:rsidR="00C9062B" w:rsidRDefault="00C9062B" w:rsidP="00514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расчет размера </w:t>
      </w:r>
      <w:r w:rsidR="00DA0B83" w:rsidRPr="00DA0B83">
        <w:rPr>
          <w:rFonts w:ascii="Times New Roman" w:hAnsi="Times New Roman" w:cs="Times New Roman"/>
          <w:sz w:val="28"/>
          <w:szCs w:val="28"/>
        </w:rPr>
        <w:t xml:space="preserve">арендной платы за пользование </w:t>
      </w:r>
      <w:r w:rsidR="00DA0B83" w:rsidRPr="00C9062B">
        <w:rPr>
          <w:rFonts w:ascii="Times New Roman" w:hAnsi="Times New Roman" w:cs="Times New Roman"/>
          <w:b/>
          <w:sz w:val="28"/>
          <w:szCs w:val="28"/>
        </w:rPr>
        <w:t>нежилым помещением (зданием)</w:t>
      </w:r>
      <w:r w:rsidR="00DA0B83" w:rsidRPr="00DA0B83">
        <w:rPr>
          <w:rFonts w:ascii="Times New Roman" w:hAnsi="Times New Roman" w:cs="Times New Roman"/>
          <w:sz w:val="28"/>
          <w:szCs w:val="28"/>
        </w:rPr>
        <w:t>, находящимся в оперативном управлении муниципального учреждения городского округа Тольятти или хозяйственном ведении (оперативном управлении) муниципального предприятия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 (статья 6</w:t>
      </w:r>
      <w:r w:rsidR="00A92E10">
        <w:rPr>
          <w:rFonts w:ascii="Times New Roman" w:hAnsi="Times New Roman" w:cs="Times New Roman"/>
          <w:sz w:val="28"/>
          <w:szCs w:val="28"/>
        </w:rPr>
        <w:t xml:space="preserve"> Методики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C3A73" w:rsidRDefault="00C9062B" w:rsidP="00514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расчет размера </w:t>
      </w:r>
      <w:r w:rsidR="00DA0B83" w:rsidRPr="00DA0B83">
        <w:rPr>
          <w:rFonts w:ascii="Times New Roman" w:hAnsi="Times New Roman" w:cs="Times New Roman"/>
          <w:sz w:val="28"/>
          <w:szCs w:val="28"/>
        </w:rPr>
        <w:t xml:space="preserve">арендной платы за пользование </w:t>
      </w:r>
      <w:r w:rsidR="00DA0B83" w:rsidRPr="00C9062B">
        <w:rPr>
          <w:rFonts w:ascii="Times New Roman" w:hAnsi="Times New Roman" w:cs="Times New Roman"/>
          <w:b/>
          <w:sz w:val="28"/>
          <w:szCs w:val="28"/>
        </w:rPr>
        <w:t>иным имуществом</w:t>
      </w:r>
      <w:r w:rsidR="00DA0B83" w:rsidRPr="00DA0B83">
        <w:rPr>
          <w:rFonts w:ascii="Times New Roman" w:hAnsi="Times New Roman" w:cs="Times New Roman"/>
          <w:sz w:val="28"/>
          <w:szCs w:val="28"/>
        </w:rPr>
        <w:t>, находящимся в оперативном управлении муниципального учреждения городского округа Тольятти или хозяйственном ведении (оперативном управлении) муниципального предприятия городского округа Тольятти</w:t>
      </w:r>
      <w:r w:rsidR="00A92E10">
        <w:rPr>
          <w:rFonts w:ascii="Times New Roman" w:hAnsi="Times New Roman" w:cs="Times New Roman"/>
          <w:sz w:val="28"/>
          <w:szCs w:val="28"/>
        </w:rPr>
        <w:t xml:space="preserve"> (статья 7 Методики)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59DD" w:rsidRDefault="001159DD" w:rsidP="00514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Отдельная норма, устанавливающая </w:t>
      </w:r>
      <w:r w:rsidRPr="001159DD">
        <w:rPr>
          <w:rFonts w:ascii="Times New Roman" w:hAnsi="Times New Roman" w:cs="Times New Roman"/>
          <w:sz w:val="28"/>
          <w:szCs w:val="28"/>
        </w:rPr>
        <w:t xml:space="preserve">расчет размера арендной платы за пользование </w:t>
      </w:r>
      <w:r w:rsidRPr="0070210A">
        <w:rPr>
          <w:rFonts w:ascii="Times New Roman" w:hAnsi="Times New Roman" w:cs="Times New Roman"/>
          <w:b/>
          <w:sz w:val="28"/>
          <w:szCs w:val="28"/>
        </w:rPr>
        <w:t>сооружениями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159DD">
        <w:rPr>
          <w:rFonts w:ascii="Times New Roman" w:hAnsi="Times New Roman" w:cs="Times New Roman"/>
          <w:sz w:val="28"/>
          <w:szCs w:val="28"/>
        </w:rPr>
        <w:t>находящиеся в оперативном управлении муниципального учреждения городского округа Тольятти или хозяйственном ведении (оперативном управлении) муниципального предприятия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83102">
        <w:rPr>
          <w:rFonts w:ascii="Times New Roman" w:hAnsi="Times New Roman" w:cs="Times New Roman"/>
          <w:b/>
          <w:sz w:val="28"/>
          <w:szCs w:val="28"/>
        </w:rPr>
        <w:t>в Методике не установлена.</w:t>
      </w:r>
      <w:proofErr w:type="gramEnd"/>
    </w:p>
    <w:p w:rsidR="00CC54AE" w:rsidRDefault="00CC54AE" w:rsidP="00CC5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статье 5 Методики установлена возможность учета расходов </w:t>
      </w:r>
      <w:r w:rsidRPr="00CC54AE">
        <w:rPr>
          <w:rFonts w:ascii="Times New Roman" w:hAnsi="Times New Roman" w:cs="Times New Roman"/>
          <w:sz w:val="28"/>
          <w:szCs w:val="28"/>
        </w:rPr>
        <w:t xml:space="preserve">арендатора на проведение капитального ремонта </w:t>
      </w:r>
      <w:r w:rsidRPr="00BF3BE6">
        <w:rPr>
          <w:rFonts w:ascii="Times New Roman" w:hAnsi="Times New Roman" w:cs="Times New Roman"/>
          <w:b/>
          <w:sz w:val="28"/>
          <w:szCs w:val="28"/>
        </w:rPr>
        <w:t>нежилого помещения (здания)</w:t>
      </w:r>
      <w:r>
        <w:rPr>
          <w:rFonts w:ascii="Times New Roman" w:hAnsi="Times New Roman" w:cs="Times New Roman"/>
          <w:sz w:val="28"/>
          <w:szCs w:val="28"/>
        </w:rPr>
        <w:t>, находящегося в муниципальной казне городского округа Тольятти.</w:t>
      </w:r>
    </w:p>
    <w:p w:rsidR="00F570D0" w:rsidRDefault="00F570D0" w:rsidP="006B5B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B5BCC">
        <w:rPr>
          <w:rFonts w:ascii="Times New Roman" w:hAnsi="Times New Roman" w:cs="Times New Roman"/>
          <w:sz w:val="28"/>
          <w:szCs w:val="28"/>
        </w:rPr>
        <w:t xml:space="preserve">представленном проекте решения Думы предлагается </w:t>
      </w:r>
      <w:r w:rsidR="006B5BCC" w:rsidRPr="006B5BCC">
        <w:rPr>
          <w:rFonts w:ascii="Times New Roman" w:hAnsi="Times New Roman" w:cs="Times New Roman"/>
          <w:sz w:val="28"/>
          <w:szCs w:val="28"/>
        </w:rPr>
        <w:t>установить возможность</w:t>
      </w:r>
      <w:r w:rsidR="006B5BCC">
        <w:rPr>
          <w:rFonts w:ascii="Times New Roman" w:hAnsi="Times New Roman" w:cs="Times New Roman"/>
          <w:sz w:val="28"/>
          <w:szCs w:val="28"/>
        </w:rPr>
        <w:t xml:space="preserve"> </w:t>
      </w:r>
      <w:r w:rsidR="006B5BCC" w:rsidRPr="006B5BCC">
        <w:rPr>
          <w:rFonts w:ascii="Times New Roman" w:hAnsi="Times New Roman" w:cs="Times New Roman"/>
          <w:sz w:val="28"/>
          <w:szCs w:val="28"/>
        </w:rPr>
        <w:t xml:space="preserve">учета расходов арендатора на проведение капитального ремонта </w:t>
      </w:r>
      <w:r w:rsidR="006B5BCC" w:rsidRPr="00BF3BE6">
        <w:rPr>
          <w:rFonts w:ascii="Times New Roman" w:hAnsi="Times New Roman" w:cs="Times New Roman"/>
          <w:b/>
          <w:sz w:val="28"/>
          <w:szCs w:val="28"/>
        </w:rPr>
        <w:t>наряду с нежилыми помещениями (зданиями)</w:t>
      </w:r>
      <w:r w:rsidR="006B5BCC" w:rsidRPr="006B5BCC">
        <w:rPr>
          <w:rFonts w:ascii="Times New Roman" w:hAnsi="Times New Roman" w:cs="Times New Roman"/>
          <w:sz w:val="28"/>
          <w:szCs w:val="28"/>
        </w:rPr>
        <w:t>, находящ</w:t>
      </w:r>
      <w:r w:rsidR="006B5BCC">
        <w:rPr>
          <w:rFonts w:ascii="Times New Roman" w:hAnsi="Times New Roman" w:cs="Times New Roman"/>
          <w:sz w:val="28"/>
          <w:szCs w:val="28"/>
        </w:rPr>
        <w:t xml:space="preserve">имися </w:t>
      </w:r>
      <w:r w:rsidR="006B5BCC" w:rsidRPr="006B5BCC">
        <w:rPr>
          <w:rFonts w:ascii="Times New Roman" w:hAnsi="Times New Roman" w:cs="Times New Roman"/>
          <w:sz w:val="28"/>
          <w:szCs w:val="28"/>
        </w:rPr>
        <w:t>в оперативном управлении муниципального учреждения городского округа Тольятти или хозяйственном ведении (оперативном управлении) муниципального предприятия городского округа Тольятти</w:t>
      </w:r>
      <w:r w:rsidR="006B5BCC">
        <w:rPr>
          <w:rFonts w:ascii="Times New Roman" w:hAnsi="Times New Roman" w:cs="Times New Roman"/>
          <w:sz w:val="28"/>
          <w:szCs w:val="28"/>
        </w:rPr>
        <w:t xml:space="preserve">, </w:t>
      </w:r>
      <w:r w:rsidR="00BF3BE6" w:rsidRPr="00BF3BE6">
        <w:rPr>
          <w:rFonts w:ascii="Times New Roman" w:hAnsi="Times New Roman" w:cs="Times New Roman"/>
          <w:b/>
          <w:sz w:val="28"/>
          <w:szCs w:val="28"/>
        </w:rPr>
        <w:t>также</w:t>
      </w:r>
      <w:r w:rsidR="00BF3BE6">
        <w:rPr>
          <w:rFonts w:ascii="Times New Roman" w:hAnsi="Times New Roman" w:cs="Times New Roman"/>
          <w:sz w:val="28"/>
          <w:szCs w:val="28"/>
        </w:rPr>
        <w:t xml:space="preserve"> </w:t>
      </w:r>
      <w:r w:rsidR="006B5BCC" w:rsidRPr="00BF3BE6">
        <w:rPr>
          <w:rFonts w:ascii="Times New Roman" w:hAnsi="Times New Roman" w:cs="Times New Roman"/>
          <w:b/>
          <w:sz w:val="28"/>
          <w:szCs w:val="28"/>
        </w:rPr>
        <w:t>в отношении сооружений,</w:t>
      </w:r>
      <w:r w:rsidR="00A92E10" w:rsidRPr="00BF3BE6">
        <w:rPr>
          <w:rFonts w:ascii="Times New Roman" w:hAnsi="Times New Roman" w:cs="Times New Roman"/>
          <w:b/>
          <w:sz w:val="28"/>
          <w:szCs w:val="28"/>
        </w:rPr>
        <w:t xml:space="preserve"> переданных в аренду муниципальными учреждениями и предприятиями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B5BCC" w:rsidRPr="006B5BCC" w:rsidRDefault="00F570D0" w:rsidP="006B5B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70D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то же время Методика </w:t>
      </w:r>
      <w:r w:rsidR="0004766F">
        <w:rPr>
          <w:rFonts w:ascii="Times New Roman" w:hAnsi="Times New Roman" w:cs="Times New Roman"/>
          <w:sz w:val="28"/>
          <w:szCs w:val="28"/>
        </w:rPr>
        <w:t xml:space="preserve">в статье 5.1. </w:t>
      </w:r>
      <w:r>
        <w:rPr>
          <w:rFonts w:ascii="Times New Roman" w:hAnsi="Times New Roman" w:cs="Times New Roman"/>
          <w:sz w:val="28"/>
          <w:szCs w:val="28"/>
        </w:rPr>
        <w:t>предусматривает возможность учета расходов на реконструкцию</w:t>
      </w:r>
      <w:r w:rsidR="004F59A8">
        <w:rPr>
          <w:rFonts w:ascii="Times New Roman" w:hAnsi="Times New Roman" w:cs="Times New Roman"/>
          <w:sz w:val="28"/>
          <w:szCs w:val="28"/>
        </w:rPr>
        <w:t>, а не на капитальный ремонт</w:t>
      </w:r>
      <w:r w:rsidR="000476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сооружений и инженерных коммуникаций,</w:t>
      </w:r>
      <w:r w:rsidR="000476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находящихся в муниципальной казне городского округа Тольятти</w:t>
      </w:r>
      <w:r w:rsidR="0004766F">
        <w:rPr>
          <w:rFonts w:ascii="Times New Roman" w:hAnsi="Times New Roman" w:cs="Times New Roman"/>
          <w:sz w:val="28"/>
          <w:szCs w:val="28"/>
        </w:rPr>
        <w:t xml:space="preserve"> и переданных в аренду, что</w:t>
      </w:r>
      <w:r w:rsidR="004F59A8">
        <w:rPr>
          <w:rFonts w:ascii="Times New Roman" w:hAnsi="Times New Roman" w:cs="Times New Roman"/>
          <w:sz w:val="28"/>
          <w:szCs w:val="28"/>
        </w:rPr>
        <w:t xml:space="preserve"> </w:t>
      </w:r>
      <w:r w:rsidR="0004766F">
        <w:rPr>
          <w:rFonts w:ascii="Times New Roman" w:hAnsi="Times New Roman" w:cs="Times New Roman"/>
          <w:sz w:val="28"/>
          <w:szCs w:val="28"/>
        </w:rPr>
        <w:t xml:space="preserve">свидетельствует о разном подходе к сооружениям, переданным </w:t>
      </w:r>
      <w:r w:rsidR="00A92E10">
        <w:rPr>
          <w:rFonts w:ascii="Times New Roman" w:hAnsi="Times New Roman" w:cs="Times New Roman"/>
          <w:sz w:val="28"/>
          <w:szCs w:val="28"/>
        </w:rPr>
        <w:t xml:space="preserve">в аренду третьим лицам из </w:t>
      </w:r>
      <w:r w:rsidR="003F618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A92E10">
        <w:rPr>
          <w:rFonts w:ascii="Times New Roman" w:hAnsi="Times New Roman" w:cs="Times New Roman"/>
          <w:sz w:val="28"/>
          <w:szCs w:val="28"/>
        </w:rPr>
        <w:t xml:space="preserve">казны городского округа </w:t>
      </w:r>
      <w:r w:rsidR="00CC54AE">
        <w:rPr>
          <w:rFonts w:ascii="Times New Roman" w:hAnsi="Times New Roman" w:cs="Times New Roman"/>
          <w:sz w:val="28"/>
          <w:szCs w:val="28"/>
        </w:rPr>
        <w:t>Тольятти</w:t>
      </w:r>
      <w:r w:rsidR="00BF3BE6">
        <w:rPr>
          <w:rFonts w:ascii="Times New Roman" w:hAnsi="Times New Roman" w:cs="Times New Roman"/>
          <w:sz w:val="28"/>
          <w:szCs w:val="28"/>
        </w:rPr>
        <w:t>, и сооружения</w:t>
      </w:r>
      <w:r w:rsidR="0004766F">
        <w:rPr>
          <w:rFonts w:ascii="Times New Roman" w:hAnsi="Times New Roman" w:cs="Times New Roman"/>
          <w:sz w:val="28"/>
          <w:szCs w:val="28"/>
        </w:rPr>
        <w:t>м</w:t>
      </w:r>
      <w:r w:rsidR="00BF3BE6">
        <w:rPr>
          <w:rFonts w:ascii="Times New Roman" w:hAnsi="Times New Roman" w:cs="Times New Roman"/>
          <w:sz w:val="28"/>
          <w:szCs w:val="28"/>
        </w:rPr>
        <w:t>, переданны</w:t>
      </w:r>
      <w:r w:rsidR="0004766F">
        <w:rPr>
          <w:rFonts w:ascii="Times New Roman" w:hAnsi="Times New Roman" w:cs="Times New Roman"/>
          <w:sz w:val="28"/>
          <w:szCs w:val="28"/>
        </w:rPr>
        <w:t xml:space="preserve">м </w:t>
      </w:r>
      <w:r w:rsidR="00BF3BE6">
        <w:rPr>
          <w:rFonts w:ascii="Times New Roman" w:hAnsi="Times New Roman" w:cs="Times New Roman"/>
          <w:sz w:val="28"/>
          <w:szCs w:val="28"/>
        </w:rPr>
        <w:t>в аренду муниципальными учреждениями и</w:t>
      </w:r>
      <w:proofErr w:type="gramEnd"/>
      <w:r w:rsidR="00BF3BE6">
        <w:rPr>
          <w:rFonts w:ascii="Times New Roman" w:hAnsi="Times New Roman" w:cs="Times New Roman"/>
          <w:sz w:val="28"/>
          <w:szCs w:val="28"/>
        </w:rPr>
        <w:t xml:space="preserve"> предприятиями, в части порядка учета расходов на капитальный ремонт.</w:t>
      </w:r>
    </w:p>
    <w:p w:rsidR="00AC097C" w:rsidRDefault="00DA64D9" w:rsidP="00514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607EC">
        <w:rPr>
          <w:rFonts w:ascii="Times New Roman" w:hAnsi="Times New Roman" w:cs="Times New Roman"/>
          <w:b/>
          <w:sz w:val="28"/>
          <w:szCs w:val="28"/>
        </w:rPr>
        <w:t xml:space="preserve">С учетом изложенного, в представленном проекте решения Думы содержатся признаки нарушения требований действующего антимонопольного законодательства, а также </w:t>
      </w:r>
      <w:r w:rsidR="003607EC" w:rsidRPr="003607EC">
        <w:rPr>
          <w:rFonts w:ascii="Times New Roman" w:hAnsi="Times New Roman" w:cs="Times New Roman"/>
          <w:b/>
          <w:sz w:val="28"/>
          <w:szCs w:val="28"/>
        </w:rPr>
        <w:t xml:space="preserve">признаки </w:t>
      </w:r>
      <w:r w:rsidRPr="003607EC">
        <w:rPr>
          <w:rFonts w:ascii="Times New Roman" w:hAnsi="Times New Roman" w:cs="Times New Roman"/>
          <w:b/>
          <w:sz w:val="28"/>
          <w:szCs w:val="28"/>
        </w:rPr>
        <w:t xml:space="preserve">наличия </w:t>
      </w:r>
      <w:proofErr w:type="spellStart"/>
      <w:r w:rsidRPr="003607EC">
        <w:rPr>
          <w:rFonts w:ascii="Times New Roman" w:hAnsi="Times New Roman" w:cs="Times New Roman"/>
          <w:b/>
          <w:sz w:val="28"/>
          <w:szCs w:val="28"/>
        </w:rPr>
        <w:t>коррупциогенного</w:t>
      </w:r>
      <w:proofErr w:type="spellEnd"/>
      <w:r w:rsidRPr="003607EC">
        <w:rPr>
          <w:rFonts w:ascii="Times New Roman" w:hAnsi="Times New Roman" w:cs="Times New Roman"/>
          <w:b/>
          <w:sz w:val="28"/>
          <w:szCs w:val="28"/>
        </w:rPr>
        <w:t xml:space="preserve"> фактора, устанавливающ</w:t>
      </w:r>
      <w:r w:rsidR="003607EC" w:rsidRPr="003607EC">
        <w:rPr>
          <w:rFonts w:ascii="Times New Roman" w:hAnsi="Times New Roman" w:cs="Times New Roman"/>
          <w:b/>
          <w:sz w:val="28"/>
          <w:szCs w:val="28"/>
        </w:rPr>
        <w:t xml:space="preserve">его </w:t>
      </w:r>
      <w:r w:rsidRPr="003607EC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proofErr w:type="spellStart"/>
      <w:r w:rsidRPr="003607EC">
        <w:rPr>
          <w:rFonts w:ascii="Times New Roman" w:hAnsi="Times New Roman" w:cs="Times New Roman"/>
          <w:b/>
          <w:sz w:val="28"/>
          <w:szCs w:val="28"/>
        </w:rPr>
        <w:t>правоприменителя</w:t>
      </w:r>
      <w:proofErr w:type="spellEnd"/>
      <w:r w:rsidRPr="003607EC">
        <w:rPr>
          <w:rFonts w:ascii="Times New Roman" w:hAnsi="Times New Roman" w:cs="Times New Roman"/>
          <w:b/>
          <w:sz w:val="28"/>
          <w:szCs w:val="28"/>
        </w:rPr>
        <w:t xml:space="preserve"> необоснованно широкие пределы усмотрения или возможность </w:t>
      </w:r>
      <w:r w:rsidRPr="003607EC">
        <w:rPr>
          <w:rFonts w:ascii="Times New Roman" w:hAnsi="Times New Roman" w:cs="Times New Roman"/>
          <w:b/>
          <w:sz w:val="28"/>
          <w:szCs w:val="28"/>
        </w:rPr>
        <w:lastRenderedPageBreak/>
        <w:t>необоснованного применения исключений из общих правил,</w:t>
      </w:r>
      <w:r w:rsidR="003607EC">
        <w:rPr>
          <w:rFonts w:ascii="Times New Roman" w:hAnsi="Times New Roman" w:cs="Times New Roman"/>
          <w:b/>
          <w:sz w:val="28"/>
          <w:szCs w:val="28"/>
        </w:rPr>
        <w:t xml:space="preserve"> а именно подпункта «и» пункта 3 Методики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от </w:t>
      </w:r>
      <w:r w:rsidR="003607EC" w:rsidRPr="003607EC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  <w:proofErr w:type="gramEnd"/>
      <w:r w:rsidR="003607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07EC" w:rsidRPr="003607EC">
        <w:rPr>
          <w:rFonts w:ascii="Times New Roman" w:hAnsi="Times New Roman" w:cs="Times New Roman"/>
          <w:b/>
          <w:sz w:val="28"/>
          <w:szCs w:val="28"/>
        </w:rPr>
        <w:t>от 26</w:t>
      </w:r>
      <w:r w:rsidR="003607EC">
        <w:rPr>
          <w:rFonts w:ascii="Times New Roman" w:hAnsi="Times New Roman" w:cs="Times New Roman"/>
          <w:b/>
          <w:sz w:val="28"/>
          <w:szCs w:val="28"/>
        </w:rPr>
        <w:t>.02.2010 № 96</w:t>
      </w:r>
      <w:r w:rsidR="001D5FF1">
        <w:rPr>
          <w:rFonts w:ascii="Times New Roman" w:hAnsi="Times New Roman" w:cs="Times New Roman"/>
          <w:b/>
          <w:sz w:val="28"/>
          <w:szCs w:val="28"/>
        </w:rPr>
        <w:t>,</w:t>
      </w:r>
      <w:r w:rsidR="00AC097C">
        <w:rPr>
          <w:rFonts w:ascii="Times New Roman" w:hAnsi="Times New Roman" w:cs="Times New Roman"/>
          <w:b/>
          <w:sz w:val="28"/>
          <w:szCs w:val="28"/>
        </w:rPr>
        <w:t xml:space="preserve"> -</w:t>
      </w:r>
    </w:p>
    <w:p w:rsidR="006B5BCC" w:rsidRDefault="00AC097C" w:rsidP="00514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1D5F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64D9" w:rsidRPr="00DA64D9">
        <w:rPr>
          <w:rFonts w:ascii="Times New Roman" w:hAnsi="Times New Roman" w:cs="Times New Roman"/>
          <w:b/>
          <w:sz w:val="28"/>
          <w:szCs w:val="28"/>
        </w:rPr>
        <w:t>нормативные коллизии - противоречия, в том числе внутренние, между нормами, создающие для государственных органов, органов местного самоуправления или организаций (их должностных лиц) возможность произвольного выбора норм, подлежащих применению в конкретном случае.</w:t>
      </w:r>
    </w:p>
    <w:p w:rsidR="00DD18D9" w:rsidRPr="00DD18D9" w:rsidRDefault="00F55AC7" w:rsidP="00DD18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Наряду с этим, </w:t>
      </w:r>
      <w:r w:rsidR="003C5CE6">
        <w:rPr>
          <w:rFonts w:ascii="Times New Roman" w:hAnsi="Times New Roman" w:cs="Times New Roman"/>
          <w:sz w:val="28"/>
          <w:szCs w:val="28"/>
        </w:rPr>
        <w:t>те</w:t>
      </w:r>
      <w:proofErr w:type="gramStart"/>
      <w:r w:rsidR="003C5CE6">
        <w:rPr>
          <w:rFonts w:ascii="Times New Roman" w:hAnsi="Times New Roman" w:cs="Times New Roman"/>
          <w:sz w:val="28"/>
          <w:szCs w:val="28"/>
        </w:rPr>
        <w:t>кст</w:t>
      </w:r>
      <w:r w:rsidR="00DD18D9">
        <w:rPr>
          <w:rFonts w:ascii="Times New Roman" w:hAnsi="Times New Roman" w:cs="Times New Roman"/>
          <w:sz w:val="28"/>
          <w:szCs w:val="28"/>
        </w:rPr>
        <w:t xml:space="preserve"> </w:t>
      </w:r>
      <w:r w:rsidR="003C5CE6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3C5CE6">
        <w:rPr>
          <w:rFonts w:ascii="Times New Roman" w:hAnsi="Times New Roman" w:cs="Times New Roman"/>
          <w:sz w:val="28"/>
          <w:szCs w:val="28"/>
        </w:rPr>
        <w:t>едставленного проекта решения Думы</w:t>
      </w:r>
      <w:r w:rsidR="00DD18D9">
        <w:rPr>
          <w:rFonts w:ascii="Times New Roman" w:hAnsi="Times New Roman" w:cs="Times New Roman"/>
          <w:sz w:val="28"/>
          <w:szCs w:val="28"/>
        </w:rPr>
        <w:t xml:space="preserve"> необходимо привести в соответствие </w:t>
      </w:r>
      <w:r w:rsidR="0010373B">
        <w:rPr>
          <w:rFonts w:ascii="Times New Roman" w:hAnsi="Times New Roman" w:cs="Times New Roman"/>
          <w:sz w:val="28"/>
          <w:szCs w:val="28"/>
        </w:rPr>
        <w:t xml:space="preserve">с Правилами </w:t>
      </w:r>
      <w:r w:rsidR="0010373B" w:rsidRPr="0010373B">
        <w:rPr>
          <w:rFonts w:ascii="Times New Roman" w:hAnsi="Times New Roman" w:cs="Times New Roman"/>
          <w:sz w:val="28"/>
          <w:szCs w:val="28"/>
        </w:rPr>
        <w:t>юридико-технического оформления решений Думы городского округа Тольятти</w:t>
      </w:r>
      <w:r w:rsidR="0010373B">
        <w:rPr>
          <w:rFonts w:ascii="Times New Roman" w:hAnsi="Times New Roman" w:cs="Times New Roman"/>
          <w:sz w:val="28"/>
          <w:szCs w:val="28"/>
        </w:rPr>
        <w:t>, утвержденными решением Думы городского округа Тольятти</w:t>
      </w:r>
      <w:r w:rsidR="00DD18D9">
        <w:rPr>
          <w:rFonts w:ascii="Times New Roman" w:hAnsi="Times New Roman" w:cs="Times New Roman"/>
          <w:sz w:val="28"/>
          <w:szCs w:val="28"/>
        </w:rPr>
        <w:t xml:space="preserve"> </w:t>
      </w:r>
      <w:r w:rsidR="00DD18D9" w:rsidRPr="00DD18D9">
        <w:rPr>
          <w:rFonts w:ascii="Times New Roman" w:hAnsi="Times New Roman" w:cs="Times New Roman"/>
          <w:sz w:val="28"/>
          <w:szCs w:val="28"/>
        </w:rPr>
        <w:t xml:space="preserve">от 20.03.2013 </w:t>
      </w:r>
      <w:r w:rsidR="00DD18D9">
        <w:rPr>
          <w:rFonts w:ascii="Times New Roman" w:hAnsi="Times New Roman" w:cs="Times New Roman"/>
          <w:sz w:val="28"/>
          <w:szCs w:val="28"/>
        </w:rPr>
        <w:t xml:space="preserve">№ </w:t>
      </w:r>
      <w:r w:rsidR="00DD18D9" w:rsidRPr="00DD18D9">
        <w:rPr>
          <w:rFonts w:ascii="Times New Roman" w:hAnsi="Times New Roman" w:cs="Times New Roman"/>
          <w:sz w:val="28"/>
          <w:szCs w:val="28"/>
        </w:rPr>
        <w:t>1147</w:t>
      </w:r>
      <w:r w:rsidR="0004766F">
        <w:rPr>
          <w:rFonts w:ascii="Times New Roman" w:hAnsi="Times New Roman" w:cs="Times New Roman"/>
          <w:sz w:val="28"/>
          <w:szCs w:val="28"/>
        </w:rPr>
        <w:t>, так как предлагаемые изменения вносятся в одну статью указанного муниципального нормативного правового акта</w:t>
      </w:r>
      <w:r w:rsidR="00DD18D9">
        <w:rPr>
          <w:rFonts w:ascii="Times New Roman" w:hAnsi="Times New Roman" w:cs="Times New Roman"/>
          <w:sz w:val="28"/>
          <w:szCs w:val="28"/>
        </w:rPr>
        <w:t>.</w:t>
      </w:r>
    </w:p>
    <w:p w:rsidR="00B568C5" w:rsidRPr="004B6EDF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DF">
        <w:rPr>
          <w:rFonts w:ascii="Times New Roman" w:hAnsi="Times New Roman" w:cs="Times New Roman"/>
          <w:sz w:val="28"/>
          <w:szCs w:val="28"/>
        </w:rPr>
        <w:t>Согласно части 1 статьи 87 Регламента Думы, утвержденного решением Думы городского округа</w:t>
      </w:r>
      <w:r w:rsidR="0005674E">
        <w:rPr>
          <w:rFonts w:ascii="Times New Roman" w:hAnsi="Times New Roman" w:cs="Times New Roman"/>
          <w:sz w:val="28"/>
          <w:szCs w:val="28"/>
        </w:rPr>
        <w:t xml:space="preserve"> Тольятти</w:t>
      </w:r>
      <w:r w:rsidRPr="004B6EDF">
        <w:rPr>
          <w:rFonts w:ascii="Times New Roman" w:hAnsi="Times New Roman" w:cs="Times New Roman"/>
          <w:sz w:val="28"/>
          <w:szCs w:val="28"/>
        </w:rPr>
        <w:t xml:space="preserve"> от 18.10.2018</w:t>
      </w:r>
      <w:r w:rsidR="00CB1CC9" w:rsidRPr="004B6EDF">
        <w:rPr>
          <w:rFonts w:ascii="Times New Roman" w:hAnsi="Times New Roman" w:cs="Times New Roman"/>
          <w:sz w:val="28"/>
          <w:szCs w:val="28"/>
        </w:rPr>
        <w:t xml:space="preserve"> </w:t>
      </w:r>
      <w:r w:rsidRPr="004B6EDF">
        <w:rPr>
          <w:rFonts w:ascii="Times New Roman" w:hAnsi="Times New Roman" w:cs="Times New Roman"/>
          <w:sz w:val="28"/>
          <w:szCs w:val="28"/>
        </w:rPr>
        <w:t>№ 3 (далее – Регламент), пакет документов, вносимый на рассмотрение Думы в порядке, установленном Регламентом, должен соответствовать требованиям Положения о порядке внесения МПА.</w:t>
      </w:r>
    </w:p>
    <w:p w:rsidR="00B568C5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6EDF">
        <w:rPr>
          <w:rFonts w:ascii="Times New Roman" w:hAnsi="Times New Roman" w:cs="Times New Roman"/>
          <w:sz w:val="28"/>
          <w:szCs w:val="28"/>
        </w:rPr>
        <w:t xml:space="preserve">Требования к пакету документов, вносимому на рассмотрение Думы установлены в статье 5 Положения о порядке внесения МПА, а именно, закреплены соответствующие перечни документов, которые вносятся на рассмотрение Думы по разным основаниям: в соответствии </w:t>
      </w:r>
      <w:r w:rsidR="00500B20" w:rsidRPr="004B6EDF">
        <w:rPr>
          <w:rFonts w:ascii="Times New Roman" w:hAnsi="Times New Roman" w:cs="Times New Roman"/>
          <w:sz w:val="28"/>
          <w:szCs w:val="28"/>
        </w:rPr>
        <w:t>с</w:t>
      </w:r>
      <w:r w:rsidRPr="004B6EDF">
        <w:rPr>
          <w:rFonts w:ascii="Times New Roman" w:hAnsi="Times New Roman" w:cs="Times New Roman"/>
          <w:sz w:val="28"/>
          <w:szCs w:val="28"/>
        </w:rPr>
        <w:t xml:space="preserve"> планом нормотворческой деятельности, в инициативном порядке, по вопросам организации деятельности Думы, в рамках осуществления контроля за исполнением органами местного самоуправления и должностными лицами местного самоуправления полномочий</w:t>
      </w:r>
      <w:proofErr w:type="gramEnd"/>
      <w:r w:rsidRPr="004B6EDF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значения.</w:t>
      </w:r>
    </w:p>
    <w:p w:rsidR="00D84280" w:rsidRPr="00D84280" w:rsidRDefault="00D84280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84280">
        <w:rPr>
          <w:rFonts w:ascii="Times New Roman" w:hAnsi="Times New Roman" w:cs="Times New Roman"/>
          <w:sz w:val="28"/>
          <w:szCs w:val="28"/>
        </w:rPr>
        <w:t>В сопроводительном письме к представленному проекту решения Думы в соответствии с требованиями Порядка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</w:t>
      </w:r>
      <w:r w:rsidR="00A9572F">
        <w:rPr>
          <w:rFonts w:ascii="Times New Roman" w:hAnsi="Times New Roman" w:cs="Times New Roman"/>
          <w:sz w:val="28"/>
          <w:szCs w:val="28"/>
        </w:rPr>
        <w:t xml:space="preserve"> иной экономической </w:t>
      </w:r>
      <w:r w:rsidRPr="00D84280">
        <w:rPr>
          <w:rFonts w:ascii="Times New Roman" w:hAnsi="Times New Roman" w:cs="Times New Roman"/>
          <w:sz w:val="28"/>
          <w:szCs w:val="28"/>
        </w:rPr>
        <w:t>деятельности, утвержденного решением Думы городского округа Тольятти от 04.03.2020 № 514, на</w:t>
      </w:r>
      <w:proofErr w:type="gramEnd"/>
      <w:r w:rsidRPr="00D842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84280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D84280">
        <w:rPr>
          <w:rFonts w:ascii="Times New Roman" w:hAnsi="Times New Roman" w:cs="Times New Roman"/>
          <w:sz w:val="28"/>
          <w:szCs w:val="28"/>
        </w:rPr>
        <w:t xml:space="preserve"> информации, полученной от уполномоченного органа, сообщается, что </w:t>
      </w:r>
      <w:r w:rsidRPr="00D84280">
        <w:rPr>
          <w:rFonts w:ascii="Times New Roman" w:hAnsi="Times New Roman" w:cs="Times New Roman"/>
          <w:b/>
          <w:sz w:val="28"/>
          <w:szCs w:val="28"/>
        </w:rPr>
        <w:t>оценк</w:t>
      </w:r>
      <w:r w:rsidR="002912D1">
        <w:rPr>
          <w:rFonts w:ascii="Times New Roman" w:hAnsi="Times New Roman" w:cs="Times New Roman"/>
          <w:b/>
          <w:sz w:val="28"/>
          <w:szCs w:val="28"/>
        </w:rPr>
        <w:t xml:space="preserve">а регулирующего </w:t>
      </w:r>
      <w:r w:rsidRPr="00D84280">
        <w:rPr>
          <w:rFonts w:ascii="Times New Roman" w:hAnsi="Times New Roman" w:cs="Times New Roman"/>
          <w:b/>
          <w:sz w:val="28"/>
          <w:szCs w:val="28"/>
        </w:rPr>
        <w:t>воздействия</w:t>
      </w:r>
      <w:r w:rsidR="002912D1">
        <w:rPr>
          <w:rFonts w:ascii="Times New Roman" w:hAnsi="Times New Roman" w:cs="Times New Roman"/>
          <w:b/>
          <w:sz w:val="28"/>
          <w:szCs w:val="28"/>
        </w:rPr>
        <w:t xml:space="preserve"> проекта решения Думы</w:t>
      </w:r>
      <w:r w:rsidRPr="00D84280">
        <w:rPr>
          <w:rFonts w:ascii="Times New Roman" w:hAnsi="Times New Roman" w:cs="Times New Roman"/>
          <w:b/>
          <w:sz w:val="28"/>
          <w:szCs w:val="28"/>
        </w:rPr>
        <w:t xml:space="preserve"> не требуется</w:t>
      </w:r>
      <w:r w:rsidR="002912D1">
        <w:rPr>
          <w:rFonts w:ascii="Times New Roman" w:hAnsi="Times New Roman" w:cs="Times New Roman"/>
          <w:b/>
          <w:sz w:val="28"/>
          <w:szCs w:val="28"/>
        </w:rPr>
        <w:t>, на основании информации, полученной от уполномоченного органа</w:t>
      </w:r>
      <w:r w:rsidRPr="00D84280">
        <w:rPr>
          <w:rFonts w:ascii="Times New Roman" w:hAnsi="Times New Roman" w:cs="Times New Roman"/>
          <w:b/>
          <w:sz w:val="28"/>
          <w:szCs w:val="28"/>
        </w:rPr>
        <w:t>.</w:t>
      </w:r>
    </w:p>
    <w:p w:rsidR="00B568C5" w:rsidRPr="004B6EDF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6EDF">
        <w:rPr>
          <w:rFonts w:ascii="Times New Roman" w:hAnsi="Times New Roman" w:cs="Times New Roman"/>
          <w:b/>
          <w:sz w:val="28"/>
          <w:szCs w:val="28"/>
        </w:rPr>
        <w:t>Таким образом, представленный пакет документов соответствует установленным требованиям.</w:t>
      </w:r>
    </w:p>
    <w:p w:rsidR="00B568C5" w:rsidRPr="004B6EDF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DF">
        <w:rPr>
          <w:rFonts w:ascii="Times New Roman" w:hAnsi="Times New Roman" w:cs="Times New Roman"/>
          <w:sz w:val="28"/>
          <w:szCs w:val="28"/>
        </w:rPr>
        <w:lastRenderedPageBreak/>
        <w:t xml:space="preserve">Антикоррупционная экспертиза  проекта нормативного правового акта проведена, </w:t>
      </w:r>
      <w:proofErr w:type="spellStart"/>
      <w:r w:rsidRPr="004B6EDF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4B6EDF">
        <w:rPr>
          <w:rFonts w:ascii="Times New Roman" w:hAnsi="Times New Roman" w:cs="Times New Roman"/>
          <w:sz w:val="28"/>
          <w:szCs w:val="28"/>
        </w:rPr>
        <w:t xml:space="preserve"> факторы не выявлены.</w:t>
      </w:r>
    </w:p>
    <w:p w:rsidR="00B568C5" w:rsidRPr="004B6EDF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DF">
        <w:rPr>
          <w:rFonts w:ascii="Times New Roman" w:hAnsi="Times New Roman" w:cs="Times New Roman"/>
          <w:sz w:val="28"/>
          <w:szCs w:val="28"/>
        </w:rPr>
        <w:t>Представленный вопрос относится к предметам ведения постоянной комиссии по муниципальному имуществу, градостроительству и землепользованию.</w:t>
      </w:r>
    </w:p>
    <w:p w:rsidR="00B568C5" w:rsidRPr="004B6EDF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6EDF">
        <w:rPr>
          <w:rFonts w:ascii="Times New Roman" w:hAnsi="Times New Roman" w:cs="Times New Roman"/>
          <w:b/>
          <w:sz w:val="28"/>
          <w:szCs w:val="28"/>
        </w:rPr>
        <w:t>Вывод: представленный вопрос относится к компетенции Думы городского округа Тольятти и может быть рассмотрен на ее заседании</w:t>
      </w:r>
      <w:r w:rsidR="009047DB">
        <w:rPr>
          <w:rFonts w:ascii="Times New Roman" w:hAnsi="Times New Roman" w:cs="Times New Roman"/>
          <w:b/>
          <w:sz w:val="28"/>
          <w:szCs w:val="28"/>
        </w:rPr>
        <w:t xml:space="preserve"> после доработки </w:t>
      </w:r>
      <w:r w:rsidR="009047DB" w:rsidRPr="009047DB">
        <w:rPr>
          <w:rFonts w:ascii="Times New Roman" w:hAnsi="Times New Roman" w:cs="Times New Roman"/>
          <w:b/>
          <w:sz w:val="28"/>
          <w:szCs w:val="28"/>
        </w:rPr>
        <w:t>с учетом настоящего заключения</w:t>
      </w:r>
      <w:r w:rsidRPr="004B6EDF">
        <w:rPr>
          <w:rFonts w:ascii="Times New Roman" w:hAnsi="Times New Roman" w:cs="Times New Roman"/>
          <w:b/>
          <w:sz w:val="28"/>
          <w:szCs w:val="28"/>
        </w:rPr>
        <w:t>.</w:t>
      </w:r>
    </w:p>
    <w:p w:rsidR="00C75552" w:rsidRPr="004B6EDF" w:rsidRDefault="00C75552" w:rsidP="00514E6B">
      <w:pPr>
        <w:shd w:val="clear" w:color="auto" w:fill="FFFFFF"/>
        <w:tabs>
          <w:tab w:val="left" w:pos="7757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C75552" w:rsidRPr="004B6EDF" w:rsidRDefault="00C75552" w:rsidP="00514E6B">
      <w:pPr>
        <w:shd w:val="clear" w:color="auto" w:fill="FFFFFF"/>
        <w:tabs>
          <w:tab w:val="left" w:pos="7757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6C7A1A" w:rsidRPr="004B6EDF" w:rsidRDefault="00243336" w:rsidP="00243336">
      <w:pPr>
        <w:shd w:val="clear" w:color="auto" w:fill="FFFFFF"/>
        <w:tabs>
          <w:tab w:val="left" w:pos="7757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</w:t>
      </w:r>
      <w:r w:rsidR="00F76FF6" w:rsidRPr="004B6EDF">
        <w:rPr>
          <w:rFonts w:ascii="Times New Roman" w:hAnsi="Times New Roman"/>
          <w:b/>
          <w:bCs/>
          <w:sz w:val="28"/>
          <w:szCs w:val="28"/>
        </w:rPr>
        <w:t>ачальник</w:t>
      </w:r>
    </w:p>
    <w:p w:rsidR="001E710C" w:rsidRPr="004B6EDF" w:rsidRDefault="001E710C" w:rsidP="00CF6F97">
      <w:pPr>
        <w:shd w:val="clear" w:color="auto" w:fill="FFFFFF"/>
        <w:tabs>
          <w:tab w:val="left" w:pos="7757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B6EDF">
        <w:rPr>
          <w:rFonts w:ascii="Times New Roman" w:hAnsi="Times New Roman"/>
          <w:b/>
          <w:bCs/>
          <w:sz w:val="28"/>
          <w:szCs w:val="28"/>
        </w:rPr>
        <w:t xml:space="preserve">юридического </w:t>
      </w:r>
      <w:r w:rsidR="00F76FF6" w:rsidRPr="004B6EDF">
        <w:rPr>
          <w:rFonts w:ascii="Times New Roman" w:hAnsi="Times New Roman"/>
          <w:b/>
          <w:bCs/>
          <w:sz w:val="28"/>
          <w:szCs w:val="28"/>
        </w:rPr>
        <w:t xml:space="preserve">отдела                             </w:t>
      </w:r>
      <w:r w:rsidR="00243336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F76FF6" w:rsidRPr="004B6EDF">
        <w:rPr>
          <w:rFonts w:ascii="Times New Roman" w:hAnsi="Times New Roman"/>
          <w:b/>
          <w:bCs/>
          <w:sz w:val="28"/>
          <w:szCs w:val="28"/>
        </w:rPr>
        <w:t xml:space="preserve">                               </w:t>
      </w:r>
      <w:r w:rsidR="00CF6F97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F76FF6" w:rsidRPr="004B6EDF">
        <w:rPr>
          <w:rFonts w:ascii="Times New Roman" w:hAnsi="Times New Roman"/>
          <w:b/>
          <w:bCs/>
          <w:sz w:val="28"/>
          <w:szCs w:val="28"/>
        </w:rPr>
        <w:t xml:space="preserve">       </w:t>
      </w:r>
      <w:r w:rsidR="00243336">
        <w:rPr>
          <w:rFonts w:ascii="Times New Roman" w:hAnsi="Times New Roman"/>
          <w:b/>
          <w:bCs/>
          <w:sz w:val="28"/>
          <w:szCs w:val="28"/>
        </w:rPr>
        <w:t>Е.В. Смирнова</w:t>
      </w:r>
    </w:p>
    <w:p w:rsidR="00146595" w:rsidRPr="004B6EDF" w:rsidRDefault="00146595" w:rsidP="00514E6B">
      <w:pPr>
        <w:pStyle w:val="aa"/>
        <w:ind w:left="142" w:firstLine="142"/>
        <w:jc w:val="left"/>
        <w:rPr>
          <w:b w:val="0"/>
          <w:sz w:val="28"/>
          <w:szCs w:val="28"/>
        </w:rPr>
      </w:pPr>
    </w:p>
    <w:p w:rsidR="008D0948" w:rsidRPr="004B6EDF" w:rsidRDefault="008D0948" w:rsidP="00514E6B">
      <w:pPr>
        <w:pStyle w:val="aa"/>
        <w:jc w:val="left"/>
        <w:rPr>
          <w:b w:val="0"/>
          <w:sz w:val="28"/>
          <w:szCs w:val="28"/>
        </w:rPr>
      </w:pPr>
    </w:p>
    <w:p w:rsidR="00F55AC7" w:rsidRDefault="00F55AC7" w:rsidP="00514E6B">
      <w:pPr>
        <w:pStyle w:val="aa"/>
        <w:jc w:val="left"/>
        <w:rPr>
          <w:b w:val="0"/>
          <w:szCs w:val="24"/>
        </w:rPr>
      </w:pPr>
    </w:p>
    <w:p w:rsidR="00F55AC7" w:rsidRDefault="00F55AC7" w:rsidP="00514E6B">
      <w:pPr>
        <w:pStyle w:val="aa"/>
        <w:jc w:val="left"/>
        <w:rPr>
          <w:b w:val="0"/>
          <w:szCs w:val="24"/>
        </w:rPr>
      </w:pPr>
    </w:p>
    <w:p w:rsidR="00F55AC7" w:rsidRDefault="00F55AC7" w:rsidP="00514E6B">
      <w:pPr>
        <w:pStyle w:val="aa"/>
        <w:jc w:val="left"/>
        <w:rPr>
          <w:b w:val="0"/>
          <w:szCs w:val="24"/>
        </w:rPr>
      </w:pPr>
    </w:p>
    <w:p w:rsidR="00F55AC7" w:rsidRDefault="00F55AC7" w:rsidP="00514E6B">
      <w:pPr>
        <w:pStyle w:val="aa"/>
        <w:jc w:val="left"/>
        <w:rPr>
          <w:b w:val="0"/>
          <w:szCs w:val="24"/>
        </w:rPr>
      </w:pPr>
    </w:p>
    <w:p w:rsidR="00F55AC7" w:rsidRDefault="00F55AC7" w:rsidP="00514E6B">
      <w:pPr>
        <w:pStyle w:val="aa"/>
        <w:jc w:val="left"/>
        <w:rPr>
          <w:b w:val="0"/>
          <w:szCs w:val="24"/>
        </w:rPr>
      </w:pPr>
    </w:p>
    <w:p w:rsidR="00F55AC7" w:rsidRDefault="00F55AC7" w:rsidP="00514E6B">
      <w:pPr>
        <w:pStyle w:val="aa"/>
        <w:jc w:val="left"/>
        <w:rPr>
          <w:b w:val="0"/>
          <w:szCs w:val="24"/>
        </w:rPr>
      </w:pPr>
    </w:p>
    <w:p w:rsidR="00F55AC7" w:rsidRDefault="00F55AC7" w:rsidP="00514E6B">
      <w:pPr>
        <w:pStyle w:val="aa"/>
        <w:jc w:val="left"/>
        <w:rPr>
          <w:b w:val="0"/>
          <w:szCs w:val="24"/>
        </w:rPr>
      </w:pPr>
    </w:p>
    <w:p w:rsidR="00F55AC7" w:rsidRDefault="00F55AC7" w:rsidP="00514E6B">
      <w:pPr>
        <w:pStyle w:val="aa"/>
        <w:jc w:val="left"/>
        <w:rPr>
          <w:b w:val="0"/>
          <w:szCs w:val="24"/>
        </w:rPr>
      </w:pPr>
    </w:p>
    <w:p w:rsidR="00F55AC7" w:rsidRDefault="00F55AC7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DD18D9" w:rsidRDefault="00DD18D9" w:rsidP="00514E6B">
      <w:pPr>
        <w:pStyle w:val="aa"/>
        <w:jc w:val="left"/>
        <w:rPr>
          <w:b w:val="0"/>
          <w:szCs w:val="24"/>
        </w:rPr>
      </w:pPr>
    </w:p>
    <w:p w:rsidR="00521065" w:rsidRPr="00E974F6" w:rsidRDefault="00B20CCC" w:rsidP="00514E6B">
      <w:pPr>
        <w:pStyle w:val="aa"/>
        <w:jc w:val="left"/>
        <w:rPr>
          <w:b w:val="0"/>
          <w:szCs w:val="24"/>
        </w:rPr>
      </w:pPr>
      <w:proofErr w:type="spellStart"/>
      <w:r w:rsidRPr="00E974F6">
        <w:rPr>
          <w:b w:val="0"/>
          <w:szCs w:val="24"/>
        </w:rPr>
        <w:t>К</w:t>
      </w:r>
      <w:r w:rsidR="00FE0755" w:rsidRPr="00E974F6">
        <w:rPr>
          <w:b w:val="0"/>
          <w:szCs w:val="24"/>
        </w:rPr>
        <w:t>оробкова</w:t>
      </w:r>
      <w:proofErr w:type="spellEnd"/>
      <w:r w:rsidR="004E23E2" w:rsidRPr="00E974F6">
        <w:rPr>
          <w:b w:val="0"/>
          <w:szCs w:val="24"/>
        </w:rPr>
        <w:t xml:space="preserve"> Е.В.</w:t>
      </w:r>
      <w:r w:rsidR="008D0948" w:rsidRPr="00E974F6">
        <w:rPr>
          <w:b w:val="0"/>
          <w:szCs w:val="24"/>
        </w:rPr>
        <w:t xml:space="preserve"> </w:t>
      </w:r>
    </w:p>
    <w:p w:rsidR="003C060C" w:rsidRPr="00E974F6" w:rsidRDefault="003C060C" w:rsidP="00514E6B">
      <w:pPr>
        <w:pStyle w:val="aa"/>
        <w:jc w:val="left"/>
        <w:rPr>
          <w:szCs w:val="24"/>
        </w:rPr>
      </w:pPr>
      <w:r w:rsidRPr="00E974F6">
        <w:rPr>
          <w:b w:val="0"/>
          <w:szCs w:val="24"/>
        </w:rPr>
        <w:t>28</w:t>
      </w:r>
      <w:r w:rsidR="00FE0755" w:rsidRPr="00E974F6">
        <w:rPr>
          <w:b w:val="0"/>
          <w:szCs w:val="24"/>
        </w:rPr>
        <w:t>-</w:t>
      </w:r>
      <w:r w:rsidR="006C7A1A" w:rsidRPr="00E974F6">
        <w:rPr>
          <w:b w:val="0"/>
          <w:szCs w:val="24"/>
        </w:rPr>
        <w:t>35</w:t>
      </w:r>
      <w:r w:rsidR="00FE0755" w:rsidRPr="00E974F6">
        <w:rPr>
          <w:b w:val="0"/>
          <w:szCs w:val="24"/>
        </w:rPr>
        <w:t>-</w:t>
      </w:r>
      <w:r w:rsidR="006C7A1A" w:rsidRPr="00E974F6">
        <w:rPr>
          <w:b w:val="0"/>
          <w:szCs w:val="24"/>
        </w:rPr>
        <w:t>03</w:t>
      </w:r>
    </w:p>
    <w:sectPr w:rsidR="003C060C" w:rsidRPr="00E974F6" w:rsidSect="004162E8">
      <w:headerReference w:type="default" r:id="rId9"/>
      <w:footerReference w:type="even" r:id="rId10"/>
      <w:pgSz w:w="11907" w:h="16840" w:code="9"/>
      <w:pgMar w:top="851" w:right="850" w:bottom="993" w:left="1134" w:header="720" w:footer="1021" w:gutter="28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0D0" w:rsidRDefault="00F570D0" w:rsidP="00C72CF4">
      <w:pPr>
        <w:spacing w:after="0" w:line="240" w:lineRule="auto"/>
      </w:pPr>
      <w:r>
        <w:separator/>
      </w:r>
    </w:p>
  </w:endnote>
  <w:endnote w:type="continuationSeparator" w:id="0">
    <w:p w:rsidR="00F570D0" w:rsidRDefault="00F570D0" w:rsidP="00C7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0D0" w:rsidRDefault="00F570D0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F570D0" w:rsidRDefault="00F570D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0D0" w:rsidRDefault="00F570D0" w:rsidP="00C72CF4">
      <w:pPr>
        <w:spacing w:after="0" w:line="240" w:lineRule="auto"/>
      </w:pPr>
      <w:r>
        <w:separator/>
      </w:r>
    </w:p>
  </w:footnote>
  <w:footnote w:type="continuationSeparator" w:id="0">
    <w:p w:rsidR="00F570D0" w:rsidRDefault="00F570D0" w:rsidP="00C72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4344"/>
      <w:docPartObj>
        <w:docPartGallery w:val="Page Numbers (Top of Page)"/>
        <w:docPartUnique/>
      </w:docPartObj>
    </w:sdtPr>
    <w:sdtEndPr/>
    <w:sdtContent>
      <w:p w:rsidR="00F570D0" w:rsidRDefault="00F570D0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705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570D0" w:rsidRDefault="00F570D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06653"/>
    <w:multiLevelType w:val="hybridMultilevel"/>
    <w:tmpl w:val="682A96FE"/>
    <w:lvl w:ilvl="0" w:tplc="5CE411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2823E4"/>
    <w:multiLevelType w:val="hybridMultilevel"/>
    <w:tmpl w:val="5B1A5864"/>
    <w:lvl w:ilvl="0" w:tplc="62A82E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DF8010E"/>
    <w:multiLevelType w:val="hybridMultilevel"/>
    <w:tmpl w:val="7C962610"/>
    <w:lvl w:ilvl="0" w:tplc="ACEEC5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6B452F"/>
    <w:multiLevelType w:val="hybridMultilevel"/>
    <w:tmpl w:val="EC5C27D4"/>
    <w:lvl w:ilvl="0" w:tplc="AA6A1506">
      <w:start w:val="1"/>
      <w:numFmt w:val="decimal"/>
      <w:lvlText w:val="%1)"/>
      <w:lvlJc w:val="left"/>
      <w:pPr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6E01AD"/>
    <w:multiLevelType w:val="hybridMultilevel"/>
    <w:tmpl w:val="D276931E"/>
    <w:lvl w:ilvl="0" w:tplc="D61A36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10C"/>
    <w:rsid w:val="00002546"/>
    <w:rsid w:val="00012CA5"/>
    <w:rsid w:val="00033437"/>
    <w:rsid w:val="00033DA3"/>
    <w:rsid w:val="00036F5B"/>
    <w:rsid w:val="000458AF"/>
    <w:rsid w:val="0004766F"/>
    <w:rsid w:val="000520DA"/>
    <w:rsid w:val="00052209"/>
    <w:rsid w:val="00052213"/>
    <w:rsid w:val="00052777"/>
    <w:rsid w:val="00052DB6"/>
    <w:rsid w:val="0005328B"/>
    <w:rsid w:val="000541CF"/>
    <w:rsid w:val="0005674E"/>
    <w:rsid w:val="000701AB"/>
    <w:rsid w:val="00075610"/>
    <w:rsid w:val="00082225"/>
    <w:rsid w:val="000866F2"/>
    <w:rsid w:val="00086EC9"/>
    <w:rsid w:val="0008705B"/>
    <w:rsid w:val="000B321D"/>
    <w:rsid w:val="000B417E"/>
    <w:rsid w:val="000B7646"/>
    <w:rsid w:val="000C1189"/>
    <w:rsid w:val="000C3CBE"/>
    <w:rsid w:val="000D2975"/>
    <w:rsid w:val="000E2828"/>
    <w:rsid w:val="000F25CE"/>
    <w:rsid w:val="0010373B"/>
    <w:rsid w:val="0011496C"/>
    <w:rsid w:val="00115322"/>
    <w:rsid w:val="00115670"/>
    <w:rsid w:val="001159DD"/>
    <w:rsid w:val="0011704B"/>
    <w:rsid w:val="001247F0"/>
    <w:rsid w:val="00135BF3"/>
    <w:rsid w:val="00146595"/>
    <w:rsid w:val="00153E63"/>
    <w:rsid w:val="0016016E"/>
    <w:rsid w:val="00170F8A"/>
    <w:rsid w:val="001718AF"/>
    <w:rsid w:val="00171FE5"/>
    <w:rsid w:val="001857D9"/>
    <w:rsid w:val="00190BD8"/>
    <w:rsid w:val="00195DC1"/>
    <w:rsid w:val="00195F7D"/>
    <w:rsid w:val="001A0F5F"/>
    <w:rsid w:val="001A1B6A"/>
    <w:rsid w:val="001A26BE"/>
    <w:rsid w:val="001B11D5"/>
    <w:rsid w:val="001B3FDE"/>
    <w:rsid w:val="001C0985"/>
    <w:rsid w:val="001C1339"/>
    <w:rsid w:val="001C264E"/>
    <w:rsid w:val="001C3E0F"/>
    <w:rsid w:val="001C751F"/>
    <w:rsid w:val="001D1C77"/>
    <w:rsid w:val="001D3284"/>
    <w:rsid w:val="001D5FF1"/>
    <w:rsid w:val="001D7404"/>
    <w:rsid w:val="001E6B1A"/>
    <w:rsid w:val="001E710C"/>
    <w:rsid w:val="001E79B1"/>
    <w:rsid w:val="001E7AB2"/>
    <w:rsid w:val="001F67F3"/>
    <w:rsid w:val="00206246"/>
    <w:rsid w:val="00207856"/>
    <w:rsid w:val="00217FAA"/>
    <w:rsid w:val="00227408"/>
    <w:rsid w:val="0023031F"/>
    <w:rsid w:val="0023308E"/>
    <w:rsid w:val="002366F5"/>
    <w:rsid w:val="002375D2"/>
    <w:rsid w:val="002417DF"/>
    <w:rsid w:val="00241904"/>
    <w:rsid w:val="00241A0A"/>
    <w:rsid w:val="00243336"/>
    <w:rsid w:val="002436B5"/>
    <w:rsid w:val="002478ED"/>
    <w:rsid w:val="00250587"/>
    <w:rsid w:val="00253302"/>
    <w:rsid w:val="0025618C"/>
    <w:rsid w:val="0025721C"/>
    <w:rsid w:val="002604C4"/>
    <w:rsid w:val="002629FA"/>
    <w:rsid w:val="00270831"/>
    <w:rsid w:val="00270D19"/>
    <w:rsid w:val="002717E4"/>
    <w:rsid w:val="0027278B"/>
    <w:rsid w:val="00273E93"/>
    <w:rsid w:val="00281303"/>
    <w:rsid w:val="0028331E"/>
    <w:rsid w:val="002838B2"/>
    <w:rsid w:val="00285A1F"/>
    <w:rsid w:val="00290C9C"/>
    <w:rsid w:val="002912D1"/>
    <w:rsid w:val="0029333E"/>
    <w:rsid w:val="00294E69"/>
    <w:rsid w:val="002959CA"/>
    <w:rsid w:val="00296540"/>
    <w:rsid w:val="00296BA7"/>
    <w:rsid w:val="002A4726"/>
    <w:rsid w:val="002A6825"/>
    <w:rsid w:val="002B199F"/>
    <w:rsid w:val="002B505F"/>
    <w:rsid w:val="002C3A73"/>
    <w:rsid w:val="002C4E68"/>
    <w:rsid w:val="002C728D"/>
    <w:rsid w:val="002D4397"/>
    <w:rsid w:val="002E2849"/>
    <w:rsid w:val="002E32FB"/>
    <w:rsid w:val="002E7096"/>
    <w:rsid w:val="002E70A8"/>
    <w:rsid w:val="002F2654"/>
    <w:rsid w:val="002F39F3"/>
    <w:rsid w:val="002F6E41"/>
    <w:rsid w:val="003021F9"/>
    <w:rsid w:val="00304D49"/>
    <w:rsid w:val="003101D2"/>
    <w:rsid w:val="00320F4A"/>
    <w:rsid w:val="003269F1"/>
    <w:rsid w:val="003320E8"/>
    <w:rsid w:val="00333299"/>
    <w:rsid w:val="00335592"/>
    <w:rsid w:val="0035483A"/>
    <w:rsid w:val="0035741C"/>
    <w:rsid w:val="003600F1"/>
    <w:rsid w:val="003607EC"/>
    <w:rsid w:val="003634A2"/>
    <w:rsid w:val="00373966"/>
    <w:rsid w:val="00381A94"/>
    <w:rsid w:val="003A3B78"/>
    <w:rsid w:val="003A3F3F"/>
    <w:rsid w:val="003B37ED"/>
    <w:rsid w:val="003B4039"/>
    <w:rsid w:val="003B4884"/>
    <w:rsid w:val="003B5862"/>
    <w:rsid w:val="003B58E3"/>
    <w:rsid w:val="003B6629"/>
    <w:rsid w:val="003B769B"/>
    <w:rsid w:val="003C060C"/>
    <w:rsid w:val="003C0859"/>
    <w:rsid w:val="003C5756"/>
    <w:rsid w:val="003C5CE6"/>
    <w:rsid w:val="003D2F2C"/>
    <w:rsid w:val="003D35C1"/>
    <w:rsid w:val="003D65B6"/>
    <w:rsid w:val="003E5A6F"/>
    <w:rsid w:val="003E6347"/>
    <w:rsid w:val="003E7012"/>
    <w:rsid w:val="003F3ED3"/>
    <w:rsid w:val="003F618B"/>
    <w:rsid w:val="003F7994"/>
    <w:rsid w:val="003F7B15"/>
    <w:rsid w:val="003F7CE2"/>
    <w:rsid w:val="00404598"/>
    <w:rsid w:val="004072AE"/>
    <w:rsid w:val="00412924"/>
    <w:rsid w:val="004149B6"/>
    <w:rsid w:val="00415476"/>
    <w:rsid w:val="004162E8"/>
    <w:rsid w:val="004220B8"/>
    <w:rsid w:val="00423AF3"/>
    <w:rsid w:val="004259AD"/>
    <w:rsid w:val="00426E0B"/>
    <w:rsid w:val="0043650D"/>
    <w:rsid w:val="00437374"/>
    <w:rsid w:val="00444428"/>
    <w:rsid w:val="00450E11"/>
    <w:rsid w:val="0045116A"/>
    <w:rsid w:val="004570A4"/>
    <w:rsid w:val="00462A8B"/>
    <w:rsid w:val="00464395"/>
    <w:rsid w:val="00465A3F"/>
    <w:rsid w:val="00470AFE"/>
    <w:rsid w:val="0047598C"/>
    <w:rsid w:val="00481BF4"/>
    <w:rsid w:val="00484C67"/>
    <w:rsid w:val="00485763"/>
    <w:rsid w:val="00491EDF"/>
    <w:rsid w:val="004A27A3"/>
    <w:rsid w:val="004B43A2"/>
    <w:rsid w:val="004B5EE0"/>
    <w:rsid w:val="004B6EDF"/>
    <w:rsid w:val="004C0DA2"/>
    <w:rsid w:val="004C52B1"/>
    <w:rsid w:val="004C588C"/>
    <w:rsid w:val="004C7F31"/>
    <w:rsid w:val="004D3657"/>
    <w:rsid w:val="004D4A2F"/>
    <w:rsid w:val="004D5939"/>
    <w:rsid w:val="004E0363"/>
    <w:rsid w:val="004E2233"/>
    <w:rsid w:val="004E23E2"/>
    <w:rsid w:val="004E3250"/>
    <w:rsid w:val="004E45E1"/>
    <w:rsid w:val="004F0141"/>
    <w:rsid w:val="004F59A8"/>
    <w:rsid w:val="00500B20"/>
    <w:rsid w:val="005148CA"/>
    <w:rsid w:val="00514E6B"/>
    <w:rsid w:val="005208E8"/>
    <w:rsid w:val="00521065"/>
    <w:rsid w:val="00522DF2"/>
    <w:rsid w:val="00525B4F"/>
    <w:rsid w:val="00530118"/>
    <w:rsid w:val="00531FA3"/>
    <w:rsid w:val="00537A40"/>
    <w:rsid w:val="00541BF6"/>
    <w:rsid w:val="00542406"/>
    <w:rsid w:val="0054534C"/>
    <w:rsid w:val="00554753"/>
    <w:rsid w:val="00562F3A"/>
    <w:rsid w:val="0057159B"/>
    <w:rsid w:val="00573C31"/>
    <w:rsid w:val="00574852"/>
    <w:rsid w:val="00586AA8"/>
    <w:rsid w:val="00595E68"/>
    <w:rsid w:val="00597E3A"/>
    <w:rsid w:val="005A5CCF"/>
    <w:rsid w:val="005D1E2B"/>
    <w:rsid w:val="005D2903"/>
    <w:rsid w:val="005D5569"/>
    <w:rsid w:val="005E07DE"/>
    <w:rsid w:val="005F4BFF"/>
    <w:rsid w:val="0060549F"/>
    <w:rsid w:val="006068ED"/>
    <w:rsid w:val="00610392"/>
    <w:rsid w:val="00613DC2"/>
    <w:rsid w:val="0061484C"/>
    <w:rsid w:val="0061489C"/>
    <w:rsid w:val="00621C5B"/>
    <w:rsid w:val="00621CCF"/>
    <w:rsid w:val="00633218"/>
    <w:rsid w:val="006345B7"/>
    <w:rsid w:val="0064457D"/>
    <w:rsid w:val="006456B5"/>
    <w:rsid w:val="0065554A"/>
    <w:rsid w:val="00655740"/>
    <w:rsid w:val="00656E85"/>
    <w:rsid w:val="0065712C"/>
    <w:rsid w:val="0066354F"/>
    <w:rsid w:val="0066477B"/>
    <w:rsid w:val="006657D6"/>
    <w:rsid w:val="0066679B"/>
    <w:rsid w:val="00671FAC"/>
    <w:rsid w:val="00680DFA"/>
    <w:rsid w:val="0068224B"/>
    <w:rsid w:val="006A359C"/>
    <w:rsid w:val="006A37B2"/>
    <w:rsid w:val="006A3CAA"/>
    <w:rsid w:val="006B07EE"/>
    <w:rsid w:val="006B1370"/>
    <w:rsid w:val="006B145A"/>
    <w:rsid w:val="006B20F4"/>
    <w:rsid w:val="006B4EF2"/>
    <w:rsid w:val="006B5BCC"/>
    <w:rsid w:val="006B5EE9"/>
    <w:rsid w:val="006C1CBF"/>
    <w:rsid w:val="006C7577"/>
    <w:rsid w:val="006C7A1A"/>
    <w:rsid w:val="006D75F8"/>
    <w:rsid w:val="006E0F22"/>
    <w:rsid w:val="006E141E"/>
    <w:rsid w:val="006E1D40"/>
    <w:rsid w:val="006F2C76"/>
    <w:rsid w:val="006F3FF3"/>
    <w:rsid w:val="006F574C"/>
    <w:rsid w:val="007007C6"/>
    <w:rsid w:val="007017A0"/>
    <w:rsid w:val="0070210A"/>
    <w:rsid w:val="00705FD8"/>
    <w:rsid w:val="00706032"/>
    <w:rsid w:val="00707135"/>
    <w:rsid w:val="00707386"/>
    <w:rsid w:val="007113A8"/>
    <w:rsid w:val="00721FEC"/>
    <w:rsid w:val="007223BD"/>
    <w:rsid w:val="007245A5"/>
    <w:rsid w:val="00725E60"/>
    <w:rsid w:val="00726518"/>
    <w:rsid w:val="00732E11"/>
    <w:rsid w:val="00733B5B"/>
    <w:rsid w:val="00734DBF"/>
    <w:rsid w:val="0074099F"/>
    <w:rsid w:val="00742682"/>
    <w:rsid w:val="00742A9E"/>
    <w:rsid w:val="007449B8"/>
    <w:rsid w:val="0074538E"/>
    <w:rsid w:val="007561FC"/>
    <w:rsid w:val="0075664F"/>
    <w:rsid w:val="0076061E"/>
    <w:rsid w:val="00765697"/>
    <w:rsid w:val="007673DA"/>
    <w:rsid w:val="00767FB7"/>
    <w:rsid w:val="00772999"/>
    <w:rsid w:val="00783AC0"/>
    <w:rsid w:val="00783CF2"/>
    <w:rsid w:val="007848E1"/>
    <w:rsid w:val="0078619E"/>
    <w:rsid w:val="0079082A"/>
    <w:rsid w:val="00795D3C"/>
    <w:rsid w:val="00795E44"/>
    <w:rsid w:val="007962AE"/>
    <w:rsid w:val="007B09E8"/>
    <w:rsid w:val="007B0CE1"/>
    <w:rsid w:val="007B0DC0"/>
    <w:rsid w:val="007B2F07"/>
    <w:rsid w:val="007D0ED2"/>
    <w:rsid w:val="007D4838"/>
    <w:rsid w:val="007D4A4A"/>
    <w:rsid w:val="007D4FF0"/>
    <w:rsid w:val="007D7847"/>
    <w:rsid w:val="007E057E"/>
    <w:rsid w:val="007E3A65"/>
    <w:rsid w:val="007E528D"/>
    <w:rsid w:val="007E742D"/>
    <w:rsid w:val="007F0DCF"/>
    <w:rsid w:val="0080342A"/>
    <w:rsid w:val="00803A6D"/>
    <w:rsid w:val="008072D4"/>
    <w:rsid w:val="00810D20"/>
    <w:rsid w:val="00813DC4"/>
    <w:rsid w:val="008146F4"/>
    <w:rsid w:val="00820EA1"/>
    <w:rsid w:val="0082679C"/>
    <w:rsid w:val="00826CC1"/>
    <w:rsid w:val="00827693"/>
    <w:rsid w:val="00841412"/>
    <w:rsid w:val="0084563A"/>
    <w:rsid w:val="0085041E"/>
    <w:rsid w:val="00854708"/>
    <w:rsid w:val="0085478C"/>
    <w:rsid w:val="008658E8"/>
    <w:rsid w:val="00866658"/>
    <w:rsid w:val="00867865"/>
    <w:rsid w:val="0087382B"/>
    <w:rsid w:val="0089322B"/>
    <w:rsid w:val="0089629B"/>
    <w:rsid w:val="008A2474"/>
    <w:rsid w:val="008A3B9F"/>
    <w:rsid w:val="008A7A55"/>
    <w:rsid w:val="008C0C2D"/>
    <w:rsid w:val="008C5A9C"/>
    <w:rsid w:val="008D0948"/>
    <w:rsid w:val="008D1108"/>
    <w:rsid w:val="008D39C5"/>
    <w:rsid w:val="008D6C19"/>
    <w:rsid w:val="008D71EF"/>
    <w:rsid w:val="00902C73"/>
    <w:rsid w:val="009034CC"/>
    <w:rsid w:val="009047DB"/>
    <w:rsid w:val="00910047"/>
    <w:rsid w:val="0091038E"/>
    <w:rsid w:val="009118E7"/>
    <w:rsid w:val="0091191C"/>
    <w:rsid w:val="00923767"/>
    <w:rsid w:val="0092487A"/>
    <w:rsid w:val="00934A6F"/>
    <w:rsid w:val="00940DFC"/>
    <w:rsid w:val="00943732"/>
    <w:rsid w:val="00953412"/>
    <w:rsid w:val="009634A1"/>
    <w:rsid w:val="00964861"/>
    <w:rsid w:val="00970931"/>
    <w:rsid w:val="00977050"/>
    <w:rsid w:val="00977A17"/>
    <w:rsid w:val="00980B7E"/>
    <w:rsid w:val="00983079"/>
    <w:rsid w:val="00990B9A"/>
    <w:rsid w:val="00993EBF"/>
    <w:rsid w:val="00997E45"/>
    <w:rsid w:val="009A0B6B"/>
    <w:rsid w:val="009A2F46"/>
    <w:rsid w:val="009A5EE8"/>
    <w:rsid w:val="009B4D99"/>
    <w:rsid w:val="009C3D9E"/>
    <w:rsid w:val="009C44E3"/>
    <w:rsid w:val="009C457C"/>
    <w:rsid w:val="009C4869"/>
    <w:rsid w:val="009C726B"/>
    <w:rsid w:val="009D0369"/>
    <w:rsid w:val="009D3807"/>
    <w:rsid w:val="009D3932"/>
    <w:rsid w:val="009E21E9"/>
    <w:rsid w:val="009E393C"/>
    <w:rsid w:val="009E5773"/>
    <w:rsid w:val="009E6FA7"/>
    <w:rsid w:val="009E7151"/>
    <w:rsid w:val="009F26C4"/>
    <w:rsid w:val="009F3374"/>
    <w:rsid w:val="00A010A0"/>
    <w:rsid w:val="00A04E73"/>
    <w:rsid w:val="00A05747"/>
    <w:rsid w:val="00A0616F"/>
    <w:rsid w:val="00A10725"/>
    <w:rsid w:val="00A16537"/>
    <w:rsid w:val="00A267E0"/>
    <w:rsid w:val="00A27033"/>
    <w:rsid w:val="00A3058D"/>
    <w:rsid w:val="00A32974"/>
    <w:rsid w:val="00A35877"/>
    <w:rsid w:val="00A43473"/>
    <w:rsid w:val="00A4417A"/>
    <w:rsid w:val="00A442F7"/>
    <w:rsid w:val="00A52484"/>
    <w:rsid w:val="00A5677C"/>
    <w:rsid w:val="00A70107"/>
    <w:rsid w:val="00A73D37"/>
    <w:rsid w:val="00A742E0"/>
    <w:rsid w:val="00A74FB5"/>
    <w:rsid w:val="00A77875"/>
    <w:rsid w:val="00A80075"/>
    <w:rsid w:val="00A82870"/>
    <w:rsid w:val="00A85357"/>
    <w:rsid w:val="00A92DE3"/>
    <w:rsid w:val="00A92E10"/>
    <w:rsid w:val="00A9515E"/>
    <w:rsid w:val="00A9572F"/>
    <w:rsid w:val="00A96136"/>
    <w:rsid w:val="00AA00F5"/>
    <w:rsid w:val="00AA1DB7"/>
    <w:rsid w:val="00AA4EB5"/>
    <w:rsid w:val="00AB0867"/>
    <w:rsid w:val="00AB1FFE"/>
    <w:rsid w:val="00AC097C"/>
    <w:rsid w:val="00AC17C4"/>
    <w:rsid w:val="00AC2F04"/>
    <w:rsid w:val="00AC4EBE"/>
    <w:rsid w:val="00AC6BC9"/>
    <w:rsid w:val="00AE13BF"/>
    <w:rsid w:val="00AE33C6"/>
    <w:rsid w:val="00AE73AA"/>
    <w:rsid w:val="00AF1C55"/>
    <w:rsid w:val="00AF3B5D"/>
    <w:rsid w:val="00B05A12"/>
    <w:rsid w:val="00B07CBB"/>
    <w:rsid w:val="00B104E1"/>
    <w:rsid w:val="00B11B37"/>
    <w:rsid w:val="00B15A55"/>
    <w:rsid w:val="00B20CCC"/>
    <w:rsid w:val="00B23315"/>
    <w:rsid w:val="00B238B2"/>
    <w:rsid w:val="00B2533B"/>
    <w:rsid w:val="00B369CD"/>
    <w:rsid w:val="00B37FFB"/>
    <w:rsid w:val="00B44010"/>
    <w:rsid w:val="00B525C4"/>
    <w:rsid w:val="00B568C5"/>
    <w:rsid w:val="00B62AB0"/>
    <w:rsid w:val="00B67951"/>
    <w:rsid w:val="00B77ABD"/>
    <w:rsid w:val="00B81CF3"/>
    <w:rsid w:val="00B830CE"/>
    <w:rsid w:val="00B85ECF"/>
    <w:rsid w:val="00B85EDF"/>
    <w:rsid w:val="00B87BAD"/>
    <w:rsid w:val="00BA1B64"/>
    <w:rsid w:val="00BA7390"/>
    <w:rsid w:val="00BB25B0"/>
    <w:rsid w:val="00BC514B"/>
    <w:rsid w:val="00BC7738"/>
    <w:rsid w:val="00BD0C6E"/>
    <w:rsid w:val="00BD6679"/>
    <w:rsid w:val="00BE438C"/>
    <w:rsid w:val="00BE4E8F"/>
    <w:rsid w:val="00BE7323"/>
    <w:rsid w:val="00BF19B7"/>
    <w:rsid w:val="00BF1F78"/>
    <w:rsid w:val="00BF3BE6"/>
    <w:rsid w:val="00C025A6"/>
    <w:rsid w:val="00C12C78"/>
    <w:rsid w:val="00C15FE2"/>
    <w:rsid w:val="00C23BDF"/>
    <w:rsid w:val="00C23F0A"/>
    <w:rsid w:val="00C2606B"/>
    <w:rsid w:val="00C260EE"/>
    <w:rsid w:val="00C42A69"/>
    <w:rsid w:val="00C5018A"/>
    <w:rsid w:val="00C56B74"/>
    <w:rsid w:val="00C56C33"/>
    <w:rsid w:val="00C578E3"/>
    <w:rsid w:val="00C57C95"/>
    <w:rsid w:val="00C60488"/>
    <w:rsid w:val="00C65111"/>
    <w:rsid w:val="00C67139"/>
    <w:rsid w:val="00C67375"/>
    <w:rsid w:val="00C71432"/>
    <w:rsid w:val="00C72CF4"/>
    <w:rsid w:val="00C74BA0"/>
    <w:rsid w:val="00C75552"/>
    <w:rsid w:val="00C76E8A"/>
    <w:rsid w:val="00C82121"/>
    <w:rsid w:val="00C904A6"/>
    <w:rsid w:val="00C9062B"/>
    <w:rsid w:val="00C96B09"/>
    <w:rsid w:val="00CA0EB0"/>
    <w:rsid w:val="00CA4328"/>
    <w:rsid w:val="00CA6638"/>
    <w:rsid w:val="00CA69F7"/>
    <w:rsid w:val="00CB1CC9"/>
    <w:rsid w:val="00CC54AE"/>
    <w:rsid w:val="00CC751F"/>
    <w:rsid w:val="00CD110D"/>
    <w:rsid w:val="00CD1227"/>
    <w:rsid w:val="00CD23EF"/>
    <w:rsid w:val="00CD4037"/>
    <w:rsid w:val="00CE6E9D"/>
    <w:rsid w:val="00CF0481"/>
    <w:rsid w:val="00CF6F97"/>
    <w:rsid w:val="00D17062"/>
    <w:rsid w:val="00D33312"/>
    <w:rsid w:val="00D41C60"/>
    <w:rsid w:val="00D43F7D"/>
    <w:rsid w:val="00D45DE0"/>
    <w:rsid w:val="00D5213C"/>
    <w:rsid w:val="00D54C9C"/>
    <w:rsid w:val="00D74B74"/>
    <w:rsid w:val="00D803BB"/>
    <w:rsid w:val="00D84280"/>
    <w:rsid w:val="00D8452A"/>
    <w:rsid w:val="00D8624F"/>
    <w:rsid w:val="00D9192F"/>
    <w:rsid w:val="00D93475"/>
    <w:rsid w:val="00D93B69"/>
    <w:rsid w:val="00DA0733"/>
    <w:rsid w:val="00DA0B83"/>
    <w:rsid w:val="00DA3D8A"/>
    <w:rsid w:val="00DA4B88"/>
    <w:rsid w:val="00DA64D9"/>
    <w:rsid w:val="00DB0D1C"/>
    <w:rsid w:val="00DB32DD"/>
    <w:rsid w:val="00DB5F6C"/>
    <w:rsid w:val="00DB7B29"/>
    <w:rsid w:val="00DD10AB"/>
    <w:rsid w:val="00DD18D9"/>
    <w:rsid w:val="00DD2657"/>
    <w:rsid w:val="00DD2E9B"/>
    <w:rsid w:val="00DD7906"/>
    <w:rsid w:val="00DD7E67"/>
    <w:rsid w:val="00DE0862"/>
    <w:rsid w:val="00DE4EE0"/>
    <w:rsid w:val="00E10634"/>
    <w:rsid w:val="00E1297B"/>
    <w:rsid w:val="00E14758"/>
    <w:rsid w:val="00E20F66"/>
    <w:rsid w:val="00E212E9"/>
    <w:rsid w:val="00E22BC2"/>
    <w:rsid w:val="00E247BB"/>
    <w:rsid w:val="00E27446"/>
    <w:rsid w:val="00E27552"/>
    <w:rsid w:val="00E30DC9"/>
    <w:rsid w:val="00E35E8D"/>
    <w:rsid w:val="00E5047F"/>
    <w:rsid w:val="00E509E8"/>
    <w:rsid w:val="00E53182"/>
    <w:rsid w:val="00E56717"/>
    <w:rsid w:val="00E56D20"/>
    <w:rsid w:val="00E60FFD"/>
    <w:rsid w:val="00E63704"/>
    <w:rsid w:val="00E63D99"/>
    <w:rsid w:val="00E6454F"/>
    <w:rsid w:val="00E715A7"/>
    <w:rsid w:val="00E75075"/>
    <w:rsid w:val="00E76C2B"/>
    <w:rsid w:val="00E82511"/>
    <w:rsid w:val="00E87819"/>
    <w:rsid w:val="00E938AB"/>
    <w:rsid w:val="00E974F6"/>
    <w:rsid w:val="00EA04B5"/>
    <w:rsid w:val="00EA36E5"/>
    <w:rsid w:val="00EA691C"/>
    <w:rsid w:val="00EA7F7A"/>
    <w:rsid w:val="00EB0F12"/>
    <w:rsid w:val="00EB1E04"/>
    <w:rsid w:val="00EB5EF1"/>
    <w:rsid w:val="00EC07EE"/>
    <w:rsid w:val="00EC4DDD"/>
    <w:rsid w:val="00EC6E58"/>
    <w:rsid w:val="00EC6ED3"/>
    <w:rsid w:val="00ED14D3"/>
    <w:rsid w:val="00ED2C5C"/>
    <w:rsid w:val="00ED5780"/>
    <w:rsid w:val="00EE0FF7"/>
    <w:rsid w:val="00EE59AE"/>
    <w:rsid w:val="00EE649D"/>
    <w:rsid w:val="00F07FE4"/>
    <w:rsid w:val="00F12957"/>
    <w:rsid w:val="00F14AFF"/>
    <w:rsid w:val="00F22AE8"/>
    <w:rsid w:val="00F370C1"/>
    <w:rsid w:val="00F4500E"/>
    <w:rsid w:val="00F46B06"/>
    <w:rsid w:val="00F51209"/>
    <w:rsid w:val="00F55AC7"/>
    <w:rsid w:val="00F570D0"/>
    <w:rsid w:val="00F71062"/>
    <w:rsid w:val="00F73807"/>
    <w:rsid w:val="00F75CA0"/>
    <w:rsid w:val="00F76FF6"/>
    <w:rsid w:val="00F81906"/>
    <w:rsid w:val="00F83102"/>
    <w:rsid w:val="00F831D1"/>
    <w:rsid w:val="00F903FF"/>
    <w:rsid w:val="00F935FD"/>
    <w:rsid w:val="00FA0414"/>
    <w:rsid w:val="00FA38D0"/>
    <w:rsid w:val="00FB6DE3"/>
    <w:rsid w:val="00FC3AC7"/>
    <w:rsid w:val="00FC59D5"/>
    <w:rsid w:val="00FD1AD6"/>
    <w:rsid w:val="00FE0755"/>
    <w:rsid w:val="00FE191C"/>
    <w:rsid w:val="00FE7AE9"/>
    <w:rsid w:val="00FF0C83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E710C"/>
    <w:pPr>
      <w:keepNext/>
      <w:spacing w:before="240" w:after="60" w:line="240" w:lineRule="auto"/>
      <w:jc w:val="center"/>
      <w:outlineLvl w:val="1"/>
    </w:pPr>
    <w:rPr>
      <w:rFonts w:ascii="Courier New" w:eastAsia="Times New Roman" w:hAnsi="Courier New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710C"/>
    <w:rPr>
      <w:rFonts w:ascii="Courier New" w:eastAsia="Times New Roman" w:hAnsi="Courier New" w:cs="Times New Roman"/>
      <w:b/>
      <w:sz w:val="24"/>
      <w:szCs w:val="20"/>
    </w:rPr>
  </w:style>
  <w:style w:type="paragraph" w:styleId="a3">
    <w:name w:val="footer"/>
    <w:basedOn w:val="a"/>
    <w:link w:val="a4"/>
    <w:rsid w:val="001E710C"/>
    <w:pPr>
      <w:tabs>
        <w:tab w:val="center" w:pos="4153"/>
        <w:tab w:val="right" w:pos="8306"/>
      </w:tabs>
      <w:spacing w:after="0" w:line="240" w:lineRule="auto"/>
      <w:ind w:firstLine="720"/>
    </w:pPr>
    <w:rPr>
      <w:rFonts w:ascii="Courier New" w:eastAsia="Times New Roman" w:hAnsi="Courier New" w:cs="Times New Roman"/>
      <w:sz w:val="16"/>
      <w:szCs w:val="20"/>
    </w:rPr>
  </w:style>
  <w:style w:type="character" w:customStyle="1" w:styleId="a4">
    <w:name w:val="Нижний колонтитул Знак"/>
    <w:basedOn w:val="a0"/>
    <w:link w:val="a3"/>
    <w:rsid w:val="001E710C"/>
    <w:rPr>
      <w:rFonts w:ascii="Courier New" w:eastAsia="Times New Roman" w:hAnsi="Courier New" w:cs="Times New Roman"/>
      <w:sz w:val="16"/>
      <w:szCs w:val="20"/>
    </w:rPr>
  </w:style>
  <w:style w:type="character" w:styleId="a5">
    <w:name w:val="page number"/>
    <w:basedOn w:val="a0"/>
    <w:rsid w:val="001E710C"/>
  </w:style>
  <w:style w:type="paragraph" w:styleId="a6">
    <w:name w:val="Body Text"/>
    <w:basedOn w:val="a"/>
    <w:link w:val="a7"/>
    <w:rsid w:val="001E71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 Indent"/>
    <w:basedOn w:val="a"/>
    <w:link w:val="a9"/>
    <w:rsid w:val="001E710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Title"/>
    <w:basedOn w:val="a"/>
    <w:link w:val="ab"/>
    <w:qFormat/>
    <w:rsid w:val="001E710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Название Знак"/>
    <w:basedOn w:val="a0"/>
    <w:link w:val="aa"/>
    <w:rsid w:val="001E710C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">
    <w:name w:val="ConsPlusTitle"/>
    <w:rsid w:val="001E710C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c">
    <w:name w:val="List Paragraph"/>
    <w:basedOn w:val="a"/>
    <w:uiPriority w:val="34"/>
    <w:qFormat/>
    <w:rsid w:val="00A85357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C72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72CF4"/>
  </w:style>
  <w:style w:type="paragraph" w:customStyle="1" w:styleId="af">
    <w:name w:val="Знак Знак Знак Знак"/>
    <w:basedOn w:val="a"/>
    <w:rsid w:val="008A7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af0">
    <w:name w:val="Balloon Text"/>
    <w:basedOn w:val="a"/>
    <w:link w:val="af1"/>
    <w:uiPriority w:val="99"/>
    <w:semiHidden/>
    <w:unhideWhenUsed/>
    <w:rsid w:val="00706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060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14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E710C"/>
    <w:pPr>
      <w:keepNext/>
      <w:spacing w:before="240" w:after="60" w:line="240" w:lineRule="auto"/>
      <w:jc w:val="center"/>
      <w:outlineLvl w:val="1"/>
    </w:pPr>
    <w:rPr>
      <w:rFonts w:ascii="Courier New" w:eastAsia="Times New Roman" w:hAnsi="Courier New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710C"/>
    <w:rPr>
      <w:rFonts w:ascii="Courier New" w:eastAsia="Times New Roman" w:hAnsi="Courier New" w:cs="Times New Roman"/>
      <w:b/>
      <w:sz w:val="24"/>
      <w:szCs w:val="20"/>
    </w:rPr>
  </w:style>
  <w:style w:type="paragraph" w:styleId="a3">
    <w:name w:val="footer"/>
    <w:basedOn w:val="a"/>
    <w:link w:val="a4"/>
    <w:rsid w:val="001E710C"/>
    <w:pPr>
      <w:tabs>
        <w:tab w:val="center" w:pos="4153"/>
        <w:tab w:val="right" w:pos="8306"/>
      </w:tabs>
      <w:spacing w:after="0" w:line="240" w:lineRule="auto"/>
      <w:ind w:firstLine="720"/>
    </w:pPr>
    <w:rPr>
      <w:rFonts w:ascii="Courier New" w:eastAsia="Times New Roman" w:hAnsi="Courier New" w:cs="Times New Roman"/>
      <w:sz w:val="16"/>
      <w:szCs w:val="20"/>
    </w:rPr>
  </w:style>
  <w:style w:type="character" w:customStyle="1" w:styleId="a4">
    <w:name w:val="Нижний колонтитул Знак"/>
    <w:basedOn w:val="a0"/>
    <w:link w:val="a3"/>
    <w:rsid w:val="001E710C"/>
    <w:rPr>
      <w:rFonts w:ascii="Courier New" w:eastAsia="Times New Roman" w:hAnsi="Courier New" w:cs="Times New Roman"/>
      <w:sz w:val="16"/>
      <w:szCs w:val="20"/>
    </w:rPr>
  </w:style>
  <w:style w:type="character" w:styleId="a5">
    <w:name w:val="page number"/>
    <w:basedOn w:val="a0"/>
    <w:rsid w:val="001E710C"/>
  </w:style>
  <w:style w:type="paragraph" w:styleId="a6">
    <w:name w:val="Body Text"/>
    <w:basedOn w:val="a"/>
    <w:link w:val="a7"/>
    <w:rsid w:val="001E71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 Indent"/>
    <w:basedOn w:val="a"/>
    <w:link w:val="a9"/>
    <w:rsid w:val="001E710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Title"/>
    <w:basedOn w:val="a"/>
    <w:link w:val="ab"/>
    <w:qFormat/>
    <w:rsid w:val="001E710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Название Знак"/>
    <w:basedOn w:val="a0"/>
    <w:link w:val="aa"/>
    <w:rsid w:val="001E710C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">
    <w:name w:val="ConsPlusTitle"/>
    <w:rsid w:val="001E710C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c">
    <w:name w:val="List Paragraph"/>
    <w:basedOn w:val="a"/>
    <w:uiPriority w:val="34"/>
    <w:qFormat/>
    <w:rsid w:val="00A85357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C72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72CF4"/>
  </w:style>
  <w:style w:type="paragraph" w:customStyle="1" w:styleId="af">
    <w:name w:val="Знак Знак Знак Знак"/>
    <w:basedOn w:val="a"/>
    <w:rsid w:val="008A7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af0">
    <w:name w:val="Balloon Text"/>
    <w:basedOn w:val="a"/>
    <w:link w:val="af1"/>
    <w:uiPriority w:val="99"/>
    <w:semiHidden/>
    <w:unhideWhenUsed/>
    <w:rsid w:val="00706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060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14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BC051-4A90-43F2-97C7-E9CC80029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1707</Words>
  <Characters>9734</Characters>
  <Application>Microsoft Office Word</Application>
  <DocSecurity>4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коробкова</dc:creator>
  <cp:lastModifiedBy>Елена Е. Филатова</cp:lastModifiedBy>
  <cp:revision>2</cp:revision>
  <cp:lastPrinted>2024-09-17T07:50:00Z</cp:lastPrinted>
  <dcterms:created xsi:type="dcterms:W3CDTF">2024-09-17T09:27:00Z</dcterms:created>
  <dcterms:modified xsi:type="dcterms:W3CDTF">2024-09-17T09:27:00Z</dcterms:modified>
</cp:coreProperties>
</file>